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16970F8" w14:textId="0ECCD401" w:rsidR="00DC7EE8" w:rsidRPr="004D32CF" w:rsidRDefault="00DC7EE8" w:rsidP="00DC7EE8">
      <w:pPr>
        <w:pStyle w:val="Textbody"/>
        <w:spacing w:after="0" w:line="276" w:lineRule="auto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1 do zapytania ofertowego</w:t>
      </w:r>
    </w:p>
    <w:p w14:paraId="451F9955" w14:textId="62EDE554" w:rsidR="00DC7EE8" w:rsidRDefault="00DC7EE8" w:rsidP="00DC7EE8">
      <w:pPr>
        <w:pStyle w:val="Standard"/>
        <w:tabs>
          <w:tab w:val="left" w:pos="839"/>
        </w:tabs>
        <w:autoSpaceDE w:val="0"/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  <w:bCs/>
          <w:sz w:val="30"/>
          <w:szCs w:val="30"/>
        </w:rPr>
      </w:pPr>
      <w:r w:rsidRPr="00DC7EE8">
        <w:rPr>
          <w:rFonts w:asciiTheme="minorHAnsi" w:hAnsiTheme="minorHAnsi" w:cstheme="minorHAnsi"/>
          <w:b/>
          <w:bCs/>
          <w:sz w:val="30"/>
          <w:szCs w:val="30"/>
        </w:rPr>
        <w:t>Szczegółowy opis przedmiotu zamówienia</w:t>
      </w:r>
    </w:p>
    <w:p w14:paraId="6949D2BF" w14:textId="77777777" w:rsidR="00DC7EE8" w:rsidRPr="00DC7EE8" w:rsidRDefault="00DC7EE8" w:rsidP="00DC7EE8">
      <w:pPr>
        <w:pStyle w:val="Standard"/>
        <w:tabs>
          <w:tab w:val="left" w:pos="839"/>
        </w:tabs>
        <w:autoSpaceDE w:val="0"/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  <w:bCs/>
          <w:sz w:val="30"/>
          <w:szCs w:val="30"/>
        </w:rPr>
      </w:pPr>
    </w:p>
    <w:p w14:paraId="3F9511BC" w14:textId="42D80832" w:rsidR="00D66017" w:rsidRPr="00F93B89" w:rsidRDefault="00233B1F" w:rsidP="0098300B">
      <w:pPr>
        <w:pStyle w:val="Tekstpodstawowy"/>
        <w:numPr>
          <w:ilvl w:val="0"/>
          <w:numId w:val="22"/>
        </w:numPr>
        <w:spacing w:after="0"/>
        <w:ind w:left="357"/>
        <w:rPr>
          <w:rFonts w:asciiTheme="minorHAnsi" w:eastAsia="Times New Roman" w:hAnsiTheme="minorHAnsi" w:cstheme="minorHAnsi"/>
          <w:b/>
          <w:kern w:val="0"/>
          <w:szCs w:val="22"/>
          <w:shd w:val="clear" w:color="auto" w:fill="FFFFFF"/>
          <w:lang w:bidi="ar-SA"/>
        </w:rPr>
      </w:pPr>
      <w:r>
        <w:rPr>
          <w:rFonts w:asciiTheme="minorHAnsi" w:hAnsiTheme="minorHAnsi" w:cstheme="minorHAnsi"/>
          <w:b/>
          <w:bCs/>
          <w:szCs w:val="22"/>
        </w:rPr>
        <w:t xml:space="preserve">Przedmiot zamówienia obejmuje pełnienie usługi </w:t>
      </w:r>
      <w:bookmarkStart w:id="0" w:name="_Hlk219455629"/>
      <w:r w:rsidR="00D66017" w:rsidRPr="00F93B89">
        <w:rPr>
          <w:rFonts w:asciiTheme="minorHAnsi" w:hAnsiTheme="minorHAnsi" w:cstheme="minorHAnsi"/>
          <w:b/>
          <w:bCs/>
          <w:szCs w:val="22"/>
        </w:rPr>
        <w:t xml:space="preserve">pełnobranżowego </w:t>
      </w:r>
      <w:r w:rsidR="008C0682" w:rsidRPr="00F93B89">
        <w:rPr>
          <w:rFonts w:asciiTheme="minorHAnsi" w:hAnsiTheme="minorHAnsi" w:cstheme="minorHAnsi"/>
          <w:b/>
          <w:bCs/>
          <w:szCs w:val="22"/>
        </w:rPr>
        <w:t>nadzoru inwestorskiego</w:t>
      </w:r>
      <w:r w:rsidR="005D7026" w:rsidRPr="00F93B89">
        <w:rPr>
          <w:rFonts w:asciiTheme="minorHAnsi" w:hAnsiTheme="minorHAnsi" w:cstheme="minorHAnsi"/>
          <w:b/>
          <w:bCs/>
          <w:szCs w:val="22"/>
        </w:rPr>
        <w:t xml:space="preserve"> w pełnym zakresie </w:t>
      </w:r>
      <w:bookmarkStart w:id="1" w:name="_Hlk185320306"/>
      <w:r w:rsidR="00E77C70" w:rsidRPr="00F93B89">
        <w:rPr>
          <w:rFonts w:asciiTheme="minorHAnsi" w:hAnsiTheme="minorHAnsi" w:cstheme="minorHAnsi"/>
          <w:b/>
          <w:bCs/>
          <w:szCs w:val="22"/>
        </w:rPr>
        <w:t xml:space="preserve">obowiązków </w:t>
      </w:r>
      <w:r w:rsidR="00D66017" w:rsidRPr="00F93B89">
        <w:rPr>
          <w:rFonts w:asciiTheme="minorHAnsi" w:hAnsiTheme="minorHAnsi" w:cstheme="minorHAnsi"/>
          <w:b/>
          <w:bCs/>
          <w:szCs w:val="22"/>
          <w:shd w:val="clear" w:color="auto" w:fill="FFFFFF"/>
        </w:rPr>
        <w:t>nad realizacją robót budowlanych polegających na</w:t>
      </w:r>
      <w:r w:rsidR="00F93B89">
        <w:rPr>
          <w:rFonts w:asciiTheme="minorHAnsi" w:hAnsiTheme="minorHAnsi" w:cstheme="minorHAnsi"/>
          <w:b/>
          <w:bCs/>
          <w:szCs w:val="22"/>
          <w:shd w:val="clear" w:color="auto" w:fill="FFFFFF"/>
        </w:rPr>
        <w:t> </w:t>
      </w:r>
      <w:r w:rsidR="00D66017" w:rsidRPr="00F93B89">
        <w:rPr>
          <w:rFonts w:asciiTheme="minorHAnsi" w:hAnsiTheme="minorHAnsi" w:cstheme="minorHAnsi"/>
          <w:b/>
          <w:bCs/>
          <w:szCs w:val="22"/>
          <w:shd w:val="clear" w:color="auto" w:fill="FFFFFF"/>
        </w:rPr>
        <w:t xml:space="preserve">termomodernizacji wraz przebudową oraz pracami towarzyszącymi budynku Wiejskiego Domu Kultury w Mieszkowie </w:t>
      </w:r>
      <w:r w:rsidR="00D66017" w:rsidRPr="00F93B89">
        <w:rPr>
          <w:rFonts w:asciiTheme="minorHAnsi" w:hAnsiTheme="minorHAnsi" w:cstheme="minorHAnsi"/>
          <w:bCs/>
          <w:szCs w:val="22"/>
          <w:shd w:val="clear" w:color="auto" w:fill="FFFFFF"/>
        </w:rPr>
        <w:t>(ul. Dworcowa 11A, Mieszków) w ramach zadania budżetowego pn. „Termomodernizacja budynków użyteczności publicznej na obszarze Gminy Jarocin”</w:t>
      </w:r>
    </w:p>
    <w:p w14:paraId="2AFD2E47" w14:textId="3A73CD9D" w:rsidR="008C241C" w:rsidRPr="00F93B89" w:rsidRDefault="008C241C" w:rsidP="0098300B">
      <w:pPr>
        <w:pStyle w:val="Akapitzlist"/>
        <w:numPr>
          <w:ilvl w:val="0"/>
          <w:numId w:val="22"/>
        </w:numPr>
        <w:spacing w:after="0" w:line="360" w:lineRule="auto"/>
        <w:ind w:left="357" w:hanging="357"/>
        <w:rPr>
          <w:rFonts w:asciiTheme="minorHAnsi" w:eastAsia="Arial Unicode MS" w:hAnsiTheme="minorHAnsi" w:cstheme="minorHAnsi"/>
          <w:color w:val="auto"/>
          <w:kern w:val="2"/>
          <w:sz w:val="22"/>
          <w:szCs w:val="22"/>
          <w:lang w:val="pl-PL" w:bidi="hi-IN"/>
        </w:rPr>
      </w:pPr>
      <w:r w:rsidRPr="00F93B89">
        <w:rPr>
          <w:rFonts w:asciiTheme="minorHAnsi" w:eastAsia="Arial Unicode MS" w:hAnsiTheme="minorHAnsi" w:cstheme="minorHAnsi"/>
          <w:color w:val="auto"/>
          <w:kern w:val="2"/>
          <w:sz w:val="22"/>
          <w:szCs w:val="22"/>
          <w:lang w:val="pl-PL" w:bidi="hi-IN"/>
        </w:rPr>
        <w:t xml:space="preserve">Realizacja przedmiotu Umowy jest dofinansowana na podstawie zawartej pomiędzy Gminą Jarocin </w:t>
      </w:r>
      <w:r w:rsidRPr="00F93B89">
        <w:rPr>
          <w:rFonts w:asciiTheme="minorHAnsi" w:eastAsia="Arial Unicode MS" w:hAnsiTheme="minorHAnsi" w:cstheme="minorHAnsi"/>
          <w:color w:val="auto"/>
          <w:kern w:val="2"/>
          <w:sz w:val="22"/>
          <w:szCs w:val="22"/>
          <w:lang w:val="pl-PL" w:bidi="hi-IN"/>
        </w:rPr>
        <w:br/>
        <w:t>a Zarządem Województwa Wielkopolskiego umowy o dofinansowanie Projektu pt. „Termomodernizacja budynków użyteczności publicznej na obszarze Gminy Jarocin” nr FEWP.02.01-IZ.00-0036/24-00 w ramach: Priorytetu 02 „Fundusze europejskie dla zielonej Wielkopolski” Działania 02.01 „Wspieranie efektywności energetycznej i redukcji emisji gazów cieplarnianych” Programu Fundusze Europejskie dla Wielkopolski 2021-2027.</w:t>
      </w:r>
    </w:p>
    <w:bookmarkEnd w:id="0"/>
    <w:bookmarkEnd w:id="1"/>
    <w:p w14:paraId="5E64FD41" w14:textId="52E3400D" w:rsidR="008C0682" w:rsidRPr="00F93B89" w:rsidRDefault="00832875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szCs w:val="22"/>
        </w:rPr>
      </w:pPr>
      <w:r w:rsidRPr="00F93B89">
        <w:rPr>
          <w:rFonts w:asciiTheme="minorHAnsi" w:hAnsiTheme="minorHAnsi" w:cstheme="minorHAnsi"/>
          <w:szCs w:val="22"/>
        </w:rPr>
        <w:t xml:space="preserve">Zakres </w:t>
      </w:r>
      <w:r w:rsidR="008C241C" w:rsidRPr="00F93B89">
        <w:rPr>
          <w:rFonts w:asciiTheme="minorHAnsi" w:hAnsiTheme="minorHAnsi" w:cstheme="minorHAnsi"/>
          <w:szCs w:val="22"/>
        </w:rPr>
        <w:t>U</w:t>
      </w:r>
      <w:r w:rsidRPr="00F93B89">
        <w:rPr>
          <w:rFonts w:asciiTheme="minorHAnsi" w:hAnsiTheme="minorHAnsi" w:cstheme="minorHAnsi"/>
          <w:szCs w:val="22"/>
        </w:rPr>
        <w:t>mowy obejmuje objęcie obowiązków</w:t>
      </w:r>
      <w:r w:rsidR="00223A35" w:rsidRPr="00F93B89">
        <w:rPr>
          <w:rFonts w:asciiTheme="minorHAnsi" w:hAnsiTheme="minorHAnsi" w:cstheme="minorHAnsi"/>
          <w:szCs w:val="22"/>
        </w:rPr>
        <w:t xml:space="preserve"> inspektora</w:t>
      </w:r>
      <w:r w:rsidR="008C0682" w:rsidRPr="00F93B89">
        <w:rPr>
          <w:rFonts w:asciiTheme="minorHAnsi" w:hAnsiTheme="minorHAnsi" w:cstheme="minorHAnsi"/>
          <w:szCs w:val="22"/>
        </w:rPr>
        <w:t xml:space="preserve"> dla</w:t>
      </w:r>
      <w:r w:rsidR="00223A35" w:rsidRPr="00F93B89">
        <w:rPr>
          <w:rFonts w:asciiTheme="minorHAnsi" w:hAnsiTheme="minorHAnsi" w:cstheme="minorHAnsi"/>
          <w:szCs w:val="22"/>
        </w:rPr>
        <w:t>:</w:t>
      </w:r>
    </w:p>
    <w:p w14:paraId="74726880" w14:textId="3AFC530E" w:rsidR="008C0682" w:rsidRPr="00F93B89" w:rsidRDefault="008C0682" w:rsidP="0098300B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branży konstrukcyjno – budowlanej</w:t>
      </w:r>
      <w:r w:rsidR="000F37F3" w:rsidRPr="00F93B89">
        <w:rPr>
          <w:rFonts w:asciiTheme="minorHAnsi" w:hAnsiTheme="minorHAnsi" w:cstheme="minorHAnsi"/>
          <w:sz w:val="22"/>
          <w:szCs w:val="22"/>
        </w:rPr>
        <w:t>,</w:t>
      </w:r>
    </w:p>
    <w:p w14:paraId="5F4C8CA6" w14:textId="2EEB5F64" w:rsidR="008C0682" w:rsidRPr="00F93B89" w:rsidRDefault="008C0682" w:rsidP="0098300B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branży sanitarnej</w:t>
      </w:r>
      <w:r w:rsidR="000F37F3" w:rsidRPr="00F93B89">
        <w:rPr>
          <w:rFonts w:asciiTheme="minorHAnsi" w:hAnsiTheme="minorHAnsi" w:cstheme="minorHAnsi"/>
          <w:sz w:val="22"/>
          <w:szCs w:val="22"/>
        </w:rPr>
        <w:t>,</w:t>
      </w:r>
    </w:p>
    <w:p w14:paraId="15C972C2" w14:textId="55C6FB61" w:rsidR="008C0682" w:rsidRPr="00F93B89" w:rsidRDefault="008C0682" w:rsidP="0098300B">
      <w:pPr>
        <w:pStyle w:val="Akapitzlist"/>
        <w:numPr>
          <w:ilvl w:val="0"/>
          <w:numId w:val="23"/>
        </w:numPr>
        <w:spacing w:after="0" w:line="360" w:lineRule="auto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branży elektrycznej w zakresie sieci, instalacji i urządzeń elektrycznych</w:t>
      </w:r>
      <w:r w:rsidR="00B674AE"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>i elektroenergetycznych</w:t>
      </w:r>
      <w:r w:rsidR="00B674AE">
        <w:rPr>
          <w:rFonts w:asciiTheme="minorHAnsi" w:hAnsiTheme="minorHAnsi" w:cstheme="minorHAnsi"/>
          <w:sz w:val="22"/>
          <w:szCs w:val="22"/>
        </w:rPr>
        <w:t>.</w:t>
      </w:r>
    </w:p>
    <w:p w14:paraId="19D8CC84" w14:textId="1EB60611" w:rsidR="00442CBE" w:rsidRPr="00F93B89" w:rsidRDefault="00D167CB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color w:val="FF0000"/>
          <w:szCs w:val="22"/>
        </w:rPr>
      </w:pPr>
      <w:r w:rsidRPr="00F93B89">
        <w:rPr>
          <w:rFonts w:asciiTheme="minorHAnsi" w:hAnsiTheme="minorHAnsi" w:cstheme="minorHAnsi"/>
          <w:szCs w:val="22"/>
        </w:rPr>
        <w:t>Wykonawca</w:t>
      </w:r>
      <w:r w:rsidR="008C241C" w:rsidRPr="00F93B89">
        <w:rPr>
          <w:rFonts w:asciiTheme="minorHAnsi" w:hAnsiTheme="minorHAnsi" w:cstheme="minorHAnsi"/>
          <w:szCs w:val="22"/>
        </w:rPr>
        <w:t xml:space="preserve"> </w:t>
      </w:r>
      <w:r w:rsidR="00832875" w:rsidRPr="00F93B89">
        <w:rPr>
          <w:rFonts w:asciiTheme="minorHAnsi" w:hAnsiTheme="minorHAnsi" w:cstheme="minorHAnsi"/>
          <w:szCs w:val="22"/>
        </w:rPr>
        <w:t>działa w granicach umocowania określonego przepisami ustawy z dnia 7 lipca 1994 r. Prawo budowlane (</w:t>
      </w:r>
      <w:r w:rsidR="00CD37AC" w:rsidRPr="00F93B89">
        <w:rPr>
          <w:rFonts w:asciiTheme="minorHAnsi" w:hAnsiTheme="minorHAnsi" w:cstheme="minorHAnsi"/>
          <w:szCs w:val="22"/>
        </w:rPr>
        <w:t xml:space="preserve">t.j. </w:t>
      </w:r>
      <w:r w:rsidR="00832875" w:rsidRPr="00F93B89">
        <w:rPr>
          <w:rFonts w:asciiTheme="minorHAnsi" w:hAnsiTheme="minorHAnsi" w:cstheme="minorHAnsi"/>
          <w:szCs w:val="22"/>
        </w:rPr>
        <w:t>Dz.U. 2025 poz. 418</w:t>
      </w:r>
      <w:r w:rsidR="000F37F3" w:rsidRPr="00F93B89">
        <w:rPr>
          <w:rFonts w:asciiTheme="minorHAnsi" w:hAnsiTheme="minorHAnsi" w:cstheme="minorHAnsi"/>
          <w:szCs w:val="22"/>
        </w:rPr>
        <w:t xml:space="preserve"> ze zm.</w:t>
      </w:r>
      <w:r w:rsidR="008C241C" w:rsidRPr="00F93B89">
        <w:rPr>
          <w:rFonts w:asciiTheme="minorHAnsi" w:hAnsiTheme="minorHAnsi" w:cstheme="minorHAnsi"/>
          <w:szCs w:val="22"/>
        </w:rPr>
        <w:t>, zwaną dalej Prawo b</w:t>
      </w:r>
      <w:r w:rsidR="001D4C5A" w:rsidRPr="00F93B89">
        <w:rPr>
          <w:rFonts w:asciiTheme="minorHAnsi" w:hAnsiTheme="minorHAnsi" w:cstheme="minorHAnsi"/>
          <w:szCs w:val="22"/>
        </w:rPr>
        <w:t>udowlane</w:t>
      </w:r>
      <w:r w:rsidR="00832875" w:rsidRPr="00F93B89">
        <w:rPr>
          <w:rFonts w:asciiTheme="minorHAnsi" w:hAnsiTheme="minorHAnsi" w:cstheme="minorHAnsi"/>
          <w:szCs w:val="22"/>
        </w:rPr>
        <w:t xml:space="preserve">) oraz na warunkach określonych w </w:t>
      </w:r>
      <w:r w:rsidR="000E40F4">
        <w:rPr>
          <w:rFonts w:asciiTheme="minorHAnsi" w:hAnsiTheme="minorHAnsi" w:cstheme="minorHAnsi"/>
          <w:szCs w:val="22"/>
        </w:rPr>
        <w:t>zaproszeniu ofertowym</w:t>
      </w:r>
      <w:r w:rsidR="005D7026" w:rsidRPr="00F93B89">
        <w:rPr>
          <w:rFonts w:asciiTheme="minorHAnsi" w:hAnsiTheme="minorHAnsi" w:cstheme="minorHAnsi"/>
          <w:szCs w:val="22"/>
        </w:rPr>
        <w:t>.</w:t>
      </w:r>
      <w:r w:rsidR="00524595" w:rsidRPr="00F93B89">
        <w:rPr>
          <w:rFonts w:asciiTheme="minorHAnsi" w:hAnsiTheme="minorHAnsi" w:cstheme="minorHAnsi"/>
          <w:szCs w:val="22"/>
        </w:rPr>
        <w:t xml:space="preserve"> </w:t>
      </w:r>
    </w:p>
    <w:p w14:paraId="472F07AD" w14:textId="15258A9F" w:rsidR="00E606EF" w:rsidRPr="00F93B89" w:rsidRDefault="00D167CB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color w:val="FF0000"/>
          <w:szCs w:val="22"/>
        </w:rPr>
      </w:pPr>
      <w:r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Wykonawca</w:t>
      </w:r>
      <w:r w:rsidR="008C241C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ponosi wobec Zamawiającego odpowiedzialność za wyrządzenie szkody będącej normalnym następstwem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nienależytego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wykonania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czynności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określonych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niniejsz</w:t>
      </w:r>
      <w:r w:rsidR="000E40F4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ym zamówieniem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,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ocenianego</w:t>
      </w:r>
      <w:r w:rsidR="00E606EF" w:rsidRPr="00F93B89">
        <w:rPr>
          <w:rFonts w:asciiTheme="minorHAnsi" w:eastAsia="Arial" w:hAnsiTheme="minorHAnsi" w:cstheme="minorHAnsi"/>
          <w:spacing w:val="-7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w</w:t>
      </w:r>
      <w:r w:rsidR="00E606EF" w:rsidRPr="00F93B89">
        <w:rPr>
          <w:rFonts w:asciiTheme="minorHAnsi" w:eastAsia="Arial" w:hAnsiTheme="minorHAnsi" w:cstheme="minorHAnsi"/>
          <w:spacing w:val="-8"/>
          <w:w w:val="105"/>
          <w:kern w:val="0"/>
          <w:szCs w:val="22"/>
          <w:lang w:eastAsia="en-US" w:bidi="ar-SA"/>
        </w:rPr>
        <w:t xml:space="preserve"> </w:t>
      </w:r>
      <w:r w:rsidR="00E606EF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granicach przewidzianych dla starannego wykonania umów, z uwzględnieniem profesjonalnego charakteru wykonywanych obowiązków</w:t>
      </w:r>
      <w:r w:rsidR="008C241C" w:rsidRP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>.</w:t>
      </w:r>
    </w:p>
    <w:p w14:paraId="708FAB99" w14:textId="6B581E57" w:rsidR="00F93B89" w:rsidRPr="00F93B89" w:rsidRDefault="00EC762B" w:rsidP="0098300B">
      <w:pPr>
        <w:pStyle w:val="Tekstpodstawowy"/>
        <w:numPr>
          <w:ilvl w:val="0"/>
          <w:numId w:val="22"/>
        </w:numPr>
        <w:spacing w:after="0"/>
        <w:ind w:left="357" w:hanging="357"/>
        <w:rPr>
          <w:rFonts w:asciiTheme="minorHAnsi" w:hAnsiTheme="minorHAnsi" w:cstheme="minorHAnsi"/>
          <w:color w:val="FF0000"/>
          <w:szCs w:val="22"/>
        </w:rPr>
      </w:pPr>
      <w:r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 xml:space="preserve">Wykonawca zobowiązany jest zapoznać się </w:t>
      </w:r>
      <w:r w:rsidR="00F93B89">
        <w:rPr>
          <w:rFonts w:asciiTheme="minorHAnsi" w:eastAsia="Arial" w:hAnsiTheme="minorHAnsi" w:cstheme="minorHAnsi"/>
          <w:w w:val="105"/>
          <w:kern w:val="0"/>
          <w:szCs w:val="22"/>
          <w:lang w:eastAsia="en-US" w:bidi="ar-SA"/>
        </w:rPr>
        <w:t xml:space="preserve">z dokumentacją techniczną dotyczącą nadzorowanych robót budowlanych, która dostępna jest pod adresem: </w:t>
      </w:r>
    </w:p>
    <w:p w14:paraId="31936D42" w14:textId="5D5AA06A" w:rsidR="00F93B89" w:rsidRPr="00F93B89" w:rsidRDefault="00F93B89" w:rsidP="00F93B89">
      <w:pPr>
        <w:pStyle w:val="Tekstpodstawowy"/>
        <w:spacing w:after="0"/>
        <w:ind w:left="360"/>
        <w:rPr>
          <w:rFonts w:asciiTheme="minorHAnsi" w:hAnsiTheme="minorHAnsi" w:cstheme="minorHAnsi"/>
          <w:szCs w:val="22"/>
        </w:rPr>
      </w:pPr>
      <w:hyperlink r:id="rId8" w:history="1">
        <w:r w:rsidRPr="00CD3811">
          <w:rPr>
            <w:rStyle w:val="Hipercze"/>
            <w:rFonts w:asciiTheme="minorHAnsi" w:hAnsiTheme="minorHAnsi" w:cstheme="minorHAnsi"/>
            <w:szCs w:val="22"/>
          </w:rPr>
          <w:t>https://jarocin.ezamawiajacy.pl/pn/jarocin/demand/notice/public/199685/details?folder=0003&amp;</w:t>
        </w:r>
      </w:hyperlink>
      <w:r>
        <w:rPr>
          <w:rFonts w:asciiTheme="minorHAnsi" w:hAnsiTheme="minorHAnsi" w:cstheme="minorHAnsi"/>
          <w:szCs w:val="22"/>
        </w:rPr>
        <w:t xml:space="preserve">, w tym z zapisami </w:t>
      </w:r>
      <w:r w:rsidRPr="00F93B89">
        <w:rPr>
          <w:rFonts w:asciiTheme="minorHAnsi" w:hAnsiTheme="minorHAnsi" w:cstheme="minorHAnsi"/>
          <w:i/>
          <w:iCs/>
          <w:szCs w:val="22"/>
        </w:rPr>
        <w:t>umowy na roboty budowalne</w:t>
      </w:r>
      <w:r>
        <w:rPr>
          <w:rFonts w:asciiTheme="minorHAnsi" w:hAnsiTheme="minorHAnsi" w:cstheme="minorHAnsi"/>
          <w:i/>
          <w:iCs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której projekt został zawarty pod ww. adresem.</w:t>
      </w:r>
    </w:p>
    <w:p w14:paraId="715CF05D" w14:textId="6546D4F6" w:rsidR="005D7026" w:rsidRPr="00F93B89" w:rsidRDefault="00EC762B" w:rsidP="00DC7EE8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Wykonawca</w:t>
      </w:r>
      <w:r w:rsidR="00C83B77" w:rsidRPr="00F93B89">
        <w:rPr>
          <w:rFonts w:asciiTheme="minorHAnsi" w:hAnsiTheme="minorHAnsi" w:cstheme="minorHAnsi"/>
          <w:szCs w:val="22"/>
        </w:rPr>
        <w:t xml:space="preserve"> </w:t>
      </w:r>
      <w:r w:rsidR="005D7026" w:rsidRPr="00F93B89">
        <w:rPr>
          <w:rFonts w:asciiTheme="minorHAnsi" w:hAnsiTheme="minorHAnsi" w:cstheme="minorHAnsi"/>
          <w:szCs w:val="22"/>
        </w:rPr>
        <w:t>zobowiązany jest w szczególności do:</w:t>
      </w:r>
    </w:p>
    <w:p w14:paraId="1AC1E205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kontroli przebiegu realizacji </w:t>
      </w:r>
      <w:r w:rsidRPr="00F93B89">
        <w:rPr>
          <w:rFonts w:asciiTheme="minorHAnsi" w:hAnsiTheme="minorHAnsi" w:cstheme="minorHAnsi"/>
          <w:i/>
          <w:iCs/>
          <w:kern w:val="1"/>
          <w:sz w:val="22"/>
          <w:szCs w:val="22"/>
          <w:lang w:eastAsia="hi-IN" w:bidi="hi-IN"/>
        </w:rPr>
        <w:t>robót budowlanych</w:t>
      </w: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 w zakresie niezbędnym dla zabezpieczenia interesów Zamawiającego na budowie, z zachowaniem zasad obiektywizmu i niezależności zawodowej wymaganej przepisami prawa polskiego. Zasady te odnoszą się do kierowania procesem realizacji, jak i stosunku do uczestników realizacji inwestycji,</w:t>
      </w:r>
    </w:p>
    <w:p w14:paraId="1B088B9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w w:val="105"/>
          <w:sz w:val="22"/>
          <w:szCs w:val="22"/>
        </w:rPr>
        <w:lastRenderedPageBreak/>
        <w:t>zapoznania</w:t>
      </w:r>
      <w:r w:rsidRPr="00F93B89">
        <w:rPr>
          <w:rFonts w:asciiTheme="minorHAnsi" w:hAnsiTheme="minorHAnsi" w:cstheme="minorHAnsi"/>
          <w:spacing w:val="-14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się</w:t>
      </w:r>
      <w:r w:rsidRPr="00F93B89">
        <w:rPr>
          <w:rFonts w:asciiTheme="minorHAnsi" w:hAnsiTheme="minorHAnsi" w:cstheme="minorHAnsi"/>
          <w:spacing w:val="-13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z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całością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dokumentacji</w:t>
      </w:r>
      <w:r w:rsidRPr="00F93B89">
        <w:rPr>
          <w:rFonts w:asciiTheme="minorHAnsi" w:hAnsiTheme="minorHAnsi" w:cstheme="minorHAnsi"/>
          <w:spacing w:val="3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powierzonego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zadania</w:t>
      </w:r>
      <w:r w:rsidRPr="00F93B89">
        <w:rPr>
          <w:rFonts w:asciiTheme="minorHAnsi" w:hAnsiTheme="minorHAnsi" w:cstheme="minorHAnsi"/>
          <w:spacing w:val="-10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pacing w:val="-2"/>
          <w:w w:val="105"/>
          <w:sz w:val="22"/>
          <w:szCs w:val="22"/>
        </w:rPr>
        <w:t>inwestycyjnego,</w:t>
      </w:r>
    </w:p>
    <w:p w14:paraId="31DF2AE5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w w:val="105"/>
          <w:sz w:val="22"/>
          <w:szCs w:val="22"/>
        </w:rPr>
        <w:t>zapoznania</w:t>
      </w:r>
      <w:r w:rsidRPr="00F93B89">
        <w:rPr>
          <w:rFonts w:asciiTheme="minorHAnsi" w:hAnsiTheme="minorHAnsi" w:cstheme="minorHAnsi"/>
          <w:spacing w:val="-11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się</w:t>
      </w:r>
      <w:r w:rsidRPr="00F93B89">
        <w:rPr>
          <w:rFonts w:asciiTheme="minorHAnsi" w:hAnsiTheme="minorHAnsi" w:cstheme="minorHAnsi"/>
          <w:spacing w:val="-10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z</w:t>
      </w:r>
      <w:r w:rsidRPr="00F93B89">
        <w:rPr>
          <w:rFonts w:asciiTheme="minorHAnsi" w:hAnsiTheme="minorHAnsi" w:cstheme="minorHAnsi"/>
          <w:spacing w:val="-9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w w:val="105"/>
          <w:sz w:val="22"/>
          <w:szCs w:val="22"/>
        </w:rPr>
        <w:t>terenem</w:t>
      </w:r>
      <w:r w:rsidRPr="00F93B89">
        <w:rPr>
          <w:rFonts w:asciiTheme="minorHAnsi" w:hAnsiTheme="minorHAnsi" w:cstheme="minorHAnsi"/>
          <w:spacing w:val="-9"/>
          <w:w w:val="105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color w:val="auto"/>
          <w:spacing w:val="-2"/>
          <w:w w:val="105"/>
          <w:sz w:val="22"/>
          <w:szCs w:val="22"/>
        </w:rPr>
        <w:t>inwestycji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>,</w:t>
      </w:r>
    </w:p>
    <w:p w14:paraId="597D5846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przekazywania projektantowi dokumentacji ewentualnych zastrzeżeń co do rozwiązań projektowych zgłoszonych przez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lub Zamawiającego i uzyskanie od projektanta lub Zamawiającego zgody na zmiany, </w:t>
      </w:r>
    </w:p>
    <w:p w14:paraId="38B0616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przekazania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(wspólnie z Zamawiającym) terenu budowy wraz ze wszystkimi wymaganymi uzgodnieniami prawnymi i administracyjnymi - jakie są niezbędne dla przedmiotowych robót, dziennikiem budowy oraz dokumentacją i pozwoleniem na budowę oraz  STWiOR itd.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61957C71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przybycia na teren budowy na każde uzasadnione wezwanie Zamawiającego i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wykonawcy robót</w:t>
      </w:r>
      <w:r w:rsidRPr="00F93B89">
        <w:rPr>
          <w:rFonts w:asciiTheme="minorHAnsi" w:hAnsiTheme="minorHAnsi" w:cstheme="minorHAnsi"/>
          <w:sz w:val="22"/>
          <w:szCs w:val="22"/>
        </w:rPr>
        <w:t xml:space="preserve"> objętych nadzorem,</w:t>
      </w:r>
    </w:p>
    <w:p w14:paraId="3ED3D49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reprezentowania Zamawiającego na budowie poprzez sprawowanie kontroli zgodności jej realizacji z dokumentacją projektową, uzyskanymi pozwoleniami wydanymi w związku z realizacją inwestycji, przepisami prawa, zasadami wiedzy technicznej oraz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umową z wykonawcą robót budowlanych</w:t>
      </w:r>
      <w:r w:rsidRPr="00F93B89">
        <w:rPr>
          <w:rFonts w:asciiTheme="minorHAnsi" w:hAnsiTheme="minorHAnsi" w:cstheme="minorHAnsi"/>
          <w:sz w:val="22"/>
          <w:szCs w:val="22"/>
        </w:rPr>
        <w:t>, a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przypadkach koniecznych podejmowanie działań korygujących,</w:t>
      </w:r>
    </w:p>
    <w:p w14:paraId="5F8F8104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nadzór techniczny nad realizacją inwestycji</w:t>
      </w:r>
      <w:r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,</w:t>
      </w:r>
    </w:p>
    <w:p w14:paraId="1F556054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sukcesywne odbiory robót budowlanych, instalacji i urządzeń</w:t>
      </w:r>
      <w:r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,</w:t>
      </w:r>
    </w:p>
    <w:p w14:paraId="295D433E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przeprowadzenie inspekcji, </w:t>
      </w:r>
      <w:r w:rsidRPr="00F93B89">
        <w:rPr>
          <w:rFonts w:asciiTheme="minorHAnsi" w:hAnsiTheme="minorHAnsi" w:cstheme="minorHAnsi"/>
          <w:kern w:val="1"/>
          <w:szCs w:val="22"/>
          <w:lang w:eastAsia="hi-IN"/>
        </w:rPr>
        <w:t>dokonanie protokolarnych odbiorów robót, instalacji, zamontowanych urządzeń, łącznie z przeprowadzeniem testów rozruchu oraz wskazaniem ewentualnych braków i</w:t>
      </w:r>
      <w:r>
        <w:rPr>
          <w:rFonts w:asciiTheme="minorHAnsi" w:hAnsiTheme="minorHAnsi" w:cstheme="minorHAnsi"/>
          <w:kern w:val="1"/>
          <w:szCs w:val="22"/>
          <w:lang w:eastAsia="hi-IN"/>
        </w:rPr>
        <w:t> </w:t>
      </w:r>
      <w:r w:rsidRPr="00F93B89">
        <w:rPr>
          <w:rFonts w:asciiTheme="minorHAnsi" w:hAnsiTheme="minorHAnsi" w:cstheme="minorHAnsi"/>
          <w:kern w:val="1"/>
          <w:szCs w:val="22"/>
          <w:lang w:eastAsia="hi-IN"/>
        </w:rPr>
        <w:t>usterek oraz ustaleniem</w:t>
      </w: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 terminu ich naprawy,</w:t>
      </w:r>
    </w:p>
    <w:p w14:paraId="79E97B5C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nadzór nad uruchomieniem i przekazaniem Zamawiającemu przez </w:t>
      </w:r>
      <w:r w:rsidRPr="00F93B89">
        <w:rPr>
          <w:rFonts w:asciiTheme="minorHAnsi" w:hAnsiTheme="minorHAnsi" w:cstheme="minorHAnsi"/>
          <w:i/>
          <w:iCs/>
          <w:color w:val="000000"/>
          <w:kern w:val="1"/>
          <w:szCs w:val="22"/>
          <w:lang w:eastAsia="hi-IN"/>
        </w:rPr>
        <w:t>wykonawcę robót budowlanych</w:t>
      </w:r>
      <w:r w:rsidRPr="00F93B89"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 xml:space="preserve"> wszystkich robót poprawnie działających instalacji i systemów technicznych</w:t>
      </w:r>
      <w:r>
        <w:rPr>
          <w:rFonts w:asciiTheme="minorHAnsi" w:hAnsiTheme="minorHAnsi" w:cstheme="minorHAnsi"/>
          <w:color w:val="000000"/>
          <w:kern w:val="1"/>
          <w:szCs w:val="22"/>
          <w:lang w:eastAsia="hi-IN"/>
        </w:rPr>
        <w:t>,</w:t>
      </w:r>
    </w:p>
    <w:p w14:paraId="0D2E7076" w14:textId="77777777" w:rsidR="000E40F4" w:rsidRPr="00F93B89" w:rsidRDefault="000E40F4" w:rsidP="000E40F4">
      <w:pPr>
        <w:numPr>
          <w:ilvl w:val="0"/>
          <w:numId w:val="34"/>
        </w:numPr>
        <w:ind w:left="643"/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</w:pPr>
      <w:r w:rsidRPr="00F93B89"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 xml:space="preserve">udział w przekazaniu zrealizowanej budowy </w:t>
      </w:r>
      <w:r>
        <w:rPr>
          <w:rFonts w:asciiTheme="minorHAnsi" w:hAnsiTheme="minorHAnsi" w:cstheme="minorHAnsi"/>
          <w:bCs/>
          <w:color w:val="00000A"/>
          <w:kern w:val="1"/>
          <w:szCs w:val="22"/>
          <w:lang w:eastAsia="hi-IN"/>
        </w:rPr>
        <w:t>Zamawiającemu,</w:t>
      </w:r>
    </w:p>
    <w:p w14:paraId="499D120B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sprawdzania jakości wykonywanych robót, wbudowanych wyrobów budowlanych, a w szczególności zapobieganie zastosowaniu wyrobów budowlanych wadliwych i niedopuszczonych do obrotu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stosowania w budownictwie oraz niskiej jakości,</w:t>
      </w:r>
    </w:p>
    <w:p w14:paraId="29CA0C29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sprawdzania i odbioru robót budowlanych ulegających zakryciu lub zanikających, uczestniczenie w próbach i odbiorach technicznych instalacji, urządzeń technicznych i przewodów kominowych </w:t>
      </w:r>
      <w:r>
        <w:rPr>
          <w:rFonts w:asciiTheme="minorHAnsi" w:hAnsiTheme="minorHAnsi" w:cstheme="minorHAnsi"/>
          <w:sz w:val="22"/>
          <w:szCs w:val="22"/>
        </w:rPr>
        <w:t xml:space="preserve">(jeżeli dotyczy) </w:t>
      </w:r>
      <w:r w:rsidRPr="00F93B89">
        <w:rPr>
          <w:rFonts w:asciiTheme="minorHAnsi" w:hAnsiTheme="minorHAnsi" w:cstheme="minorHAnsi"/>
          <w:sz w:val="22"/>
          <w:szCs w:val="22"/>
        </w:rPr>
        <w:t xml:space="preserve">oraz przygotowanie i udział w czynnościach odbioru gotowych </w:t>
      </w:r>
      <w:r>
        <w:rPr>
          <w:rFonts w:asciiTheme="minorHAnsi" w:hAnsiTheme="minorHAnsi" w:cstheme="minorHAnsi"/>
          <w:sz w:val="22"/>
          <w:szCs w:val="22"/>
        </w:rPr>
        <w:t>zakresów</w:t>
      </w:r>
      <w:r w:rsidRPr="00F93B89">
        <w:rPr>
          <w:rFonts w:asciiTheme="minorHAnsi" w:hAnsiTheme="minorHAnsi" w:cstheme="minorHAnsi"/>
          <w:sz w:val="22"/>
          <w:szCs w:val="22"/>
        </w:rPr>
        <w:t xml:space="preserve"> robót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przekazywanie ich do użytkowania,</w:t>
      </w:r>
    </w:p>
    <w:p w14:paraId="47414468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sprawdzanie jakości wykonywanych robót i wbudowanych wyrobów budowlanych, zgodnie z wymaganiami specyfikacji technicznych, dokumentacji projektowej, obowiązującymi przepisami dot. bezpieczeństwa pożarowego obiektu oraz praktyką inżynierską;</w:t>
      </w:r>
    </w:p>
    <w:p w14:paraId="2DEA168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przygotowania do odbiorów częściowych i odbioru końcowego, sprawdzenia kompletności </w:t>
      </w:r>
      <w:r w:rsidRPr="00F93B89"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lastRenderedPageBreak/>
        <w:t xml:space="preserve">i prawidłowości przedłożonych przez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obmiarów i kosztorysów powykonawczych oraz uczestnictwa w tych odbiorach, </w:t>
      </w:r>
    </w:p>
    <w:p w14:paraId="086E531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sporządzania wsadu merytorycznego protokołów potwierdzających wykonanie robót w terminie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F93B89">
        <w:rPr>
          <w:rFonts w:asciiTheme="minorHAnsi" w:hAnsiTheme="minorHAnsi" w:cstheme="minorHAnsi"/>
          <w:sz w:val="22"/>
          <w:szCs w:val="22"/>
        </w:rPr>
        <w:t xml:space="preserve"> dni od dnia otrzymania od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kompletu dokumentów rozliczeniowych,</w:t>
      </w:r>
    </w:p>
    <w:p w14:paraId="0B7584D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rozliczenia umowy 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wykonawcą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w przypadku jej rozwiązania (odstąpienia od umowy) zgodnie z zasadami opisanymi w umowie na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wykonawstwo robót</w:t>
      </w:r>
      <w:r w:rsidRPr="00F93B89">
        <w:rPr>
          <w:rFonts w:asciiTheme="minorHAnsi" w:hAnsiTheme="minorHAnsi" w:cstheme="minorHAnsi"/>
          <w:sz w:val="22"/>
          <w:szCs w:val="22"/>
        </w:rPr>
        <w:t xml:space="preserve"> oraz udział i wykonywanie czynności w komisji inwetaryzacyjnej,</w:t>
      </w:r>
    </w:p>
    <w:p w14:paraId="36765239" w14:textId="2D7E5B03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zapoznani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F93B89">
        <w:rPr>
          <w:rFonts w:asciiTheme="minorHAnsi" w:hAnsiTheme="minorHAnsi" w:cstheme="minorHAnsi"/>
          <w:sz w:val="22"/>
          <w:szCs w:val="22"/>
        </w:rPr>
        <w:t xml:space="preserve"> się z umową o dofinansowanie, o której mowa w § 1 ust. 2</w:t>
      </w:r>
      <w:r>
        <w:rPr>
          <w:rFonts w:asciiTheme="minorHAnsi" w:hAnsiTheme="minorHAnsi" w:cstheme="minorHAnsi"/>
          <w:sz w:val="22"/>
          <w:szCs w:val="22"/>
        </w:rPr>
        <w:t xml:space="preserve"> projektu</w:t>
      </w:r>
      <w:r w:rsidRPr="00F93B89">
        <w:rPr>
          <w:rFonts w:asciiTheme="minorHAnsi" w:hAnsiTheme="minorHAnsi" w:cstheme="minorHAnsi"/>
          <w:sz w:val="22"/>
          <w:szCs w:val="22"/>
        </w:rPr>
        <w:t xml:space="preserve"> Umowy</w:t>
      </w:r>
      <w:r>
        <w:rPr>
          <w:rFonts w:asciiTheme="minorHAnsi" w:hAnsiTheme="minorHAnsi" w:cstheme="minorHAnsi"/>
          <w:sz w:val="22"/>
          <w:szCs w:val="22"/>
        </w:rPr>
        <w:t xml:space="preserve"> (stanowiącego załącznik nr 6 do zapytania ofertowego</w:t>
      </w:r>
      <w:r w:rsidR="00556EE4">
        <w:rPr>
          <w:rFonts w:asciiTheme="minorHAnsi" w:hAnsiTheme="minorHAnsi" w:cstheme="minorHAnsi"/>
          <w:sz w:val="22"/>
          <w:szCs w:val="22"/>
        </w:rPr>
        <w:t>, dalej jako Umowa</w:t>
      </w:r>
      <w:r>
        <w:rPr>
          <w:rFonts w:asciiTheme="minorHAnsi" w:hAnsiTheme="minorHAnsi" w:cstheme="minorHAnsi"/>
          <w:sz w:val="22"/>
          <w:szCs w:val="22"/>
        </w:rPr>
        <w:t>)</w:t>
      </w:r>
      <w:r w:rsidRPr="00F93B89">
        <w:rPr>
          <w:rFonts w:asciiTheme="minorHAnsi" w:hAnsiTheme="minorHAnsi" w:cstheme="minorHAnsi"/>
          <w:sz w:val="22"/>
          <w:szCs w:val="22"/>
        </w:rPr>
        <w:t xml:space="preserve"> 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 xml:space="preserve">szczegółowa weryfikacja zgodności </w:t>
      </w:r>
      <w:r>
        <w:rPr>
          <w:rFonts w:asciiTheme="minorHAnsi" w:hAnsiTheme="minorHAnsi" w:cstheme="minorHAnsi"/>
          <w:sz w:val="22"/>
          <w:szCs w:val="22"/>
        </w:rPr>
        <w:t xml:space="preserve">realizowanych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robót budowlanych </w:t>
      </w:r>
      <w:r w:rsidRPr="00F93B89">
        <w:rPr>
          <w:rFonts w:asciiTheme="minorHAnsi" w:hAnsiTheme="minorHAnsi" w:cstheme="minorHAnsi"/>
          <w:sz w:val="22"/>
          <w:szCs w:val="22"/>
        </w:rPr>
        <w:t>z zakresem wskazanym w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>przedmiotowej umowie o dofinansowanie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43D22EE" w14:textId="4F62E245" w:rsidR="000E40F4" w:rsidRPr="00A37BA5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kontrola pod względem merytorycznym dokumentów finansowych (</w:t>
      </w:r>
      <w:r w:rsidR="00556EE4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tj. </w:t>
      </w: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kosztorys</w:t>
      </w:r>
      <w:r w:rsidR="00556EE4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ów</w:t>
      </w: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 xml:space="preserve"> powykonawczy), wystawianych przez </w:t>
      </w:r>
      <w:r w:rsidRPr="00F93B89">
        <w:rPr>
          <w:rFonts w:asciiTheme="minorHAnsi" w:hAnsiTheme="minorHAnsi" w:cstheme="minorHAnsi"/>
          <w:i/>
          <w:iCs/>
          <w:kern w:val="1"/>
          <w:sz w:val="22"/>
          <w:szCs w:val="22"/>
          <w:lang w:eastAsia="hi-IN" w:bidi="hi-IN"/>
        </w:rPr>
        <w:t>wykonawcę robót podlegających nadzorowi</w:t>
      </w:r>
      <w:r>
        <w:rPr>
          <w:rFonts w:asciiTheme="minorHAnsi" w:hAnsiTheme="minorHAnsi" w:cstheme="minorHAnsi"/>
          <w:i/>
          <w:iCs/>
          <w:kern w:val="1"/>
          <w:sz w:val="22"/>
          <w:szCs w:val="22"/>
          <w:lang w:eastAsia="hi-IN" w:bidi="hi-IN"/>
        </w:rPr>
        <w:t>.</w:t>
      </w:r>
    </w:p>
    <w:p w14:paraId="6871F693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koordynacja, nadzór i korygowanie sporządzania niezbędnych dokumentów w procedurze związanej </w:t>
      </w:r>
      <w:r w:rsidRPr="00F93B89">
        <w:rPr>
          <w:rFonts w:asciiTheme="minorHAnsi" w:hAnsiTheme="minorHAnsi" w:cstheme="minorHAnsi"/>
          <w:sz w:val="22"/>
          <w:szCs w:val="22"/>
        </w:rPr>
        <w:br/>
        <w:t xml:space="preserve">z dofinasowaniem zadania inwestycyjnego, w szczególności rozliczeniami, w tym przede wszystkim koordynowanie, nadzór i korygowanie sporządzania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kosztorysów powykonawczych oraz częściowych z podziałem na zakres objęty dofinansowaniem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zakres będący poza dofinansowaniem,</w:t>
      </w:r>
    </w:p>
    <w:p w14:paraId="770D57D1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potwierdzania faktycznie wykonanych robót oraz usunięcia wad w przypadku ich wystąpienia, żądanie od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dokonania poprawek bądź ponownego wykonania wadliwie wykonanych robót, a także wstrzymania dalszych robót budowlanych w przypadku, gdy ich kontynuacja mogłaby stanowić zagrożenie bądź spowodować niedopuszczalną niezgodność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projektem (dokumentacją budowlaną),</w:t>
      </w:r>
    </w:p>
    <w:p w14:paraId="55EED4C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prowadzenia regularnych inspekcji na terenie budowy - </w:t>
      </w:r>
      <w:r w:rsidRPr="00C06E4E">
        <w:rPr>
          <w:rFonts w:asciiTheme="minorHAnsi" w:hAnsiTheme="minorHAnsi" w:cstheme="minorHAnsi"/>
          <w:b/>
          <w:bCs/>
          <w:sz w:val="22"/>
          <w:szCs w:val="22"/>
        </w:rPr>
        <w:t>nie rzadziej niż 2 razy w tygodniu</w:t>
      </w:r>
      <w:r w:rsidRPr="00F93B89"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br/>
        <w:t>(za wyjątkiem okresu, w którym roboty nie będą wykonywane) z wpisaniem na listę obecności dostępną w Urzędzie Miejskim w Jarocinie</w:t>
      </w:r>
      <w:r>
        <w:rPr>
          <w:rFonts w:asciiTheme="minorHAnsi" w:hAnsiTheme="minorHAnsi" w:cstheme="minorHAnsi"/>
          <w:sz w:val="22"/>
          <w:szCs w:val="22"/>
        </w:rPr>
        <w:t>. Inspekcje mają na</w:t>
      </w:r>
      <w:r w:rsidRPr="00F93B89">
        <w:rPr>
          <w:rFonts w:asciiTheme="minorHAnsi" w:hAnsiTheme="minorHAnsi" w:cstheme="minorHAnsi"/>
          <w:sz w:val="22"/>
          <w:szCs w:val="22"/>
        </w:rPr>
        <w:t xml:space="preserve"> celu sprawdzeni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F93B89">
        <w:rPr>
          <w:rFonts w:asciiTheme="minorHAnsi" w:hAnsiTheme="minorHAnsi" w:cstheme="minorHAnsi"/>
          <w:sz w:val="22"/>
          <w:szCs w:val="22"/>
        </w:rPr>
        <w:t xml:space="preserve"> jakości wykonywanych robót oraz wbudowywanych materiałów i urządzeń, zgodnie z wymaganiami specyfikacji technicznych, zatwierdzoną dokumentacją projektową (dokumentacją budowlaną)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uzgodnieniami. Obowiązek osobistej inspekcji</w:t>
      </w:r>
      <w:r>
        <w:rPr>
          <w:rFonts w:asciiTheme="minorHAnsi" w:hAnsiTheme="minorHAnsi" w:cstheme="minorHAnsi"/>
          <w:sz w:val="22"/>
          <w:szCs w:val="22"/>
        </w:rPr>
        <w:t xml:space="preserve"> i wpisu na ww. listę obecności</w:t>
      </w:r>
      <w:r w:rsidRPr="00F93B89">
        <w:rPr>
          <w:rFonts w:asciiTheme="minorHAnsi" w:hAnsiTheme="minorHAnsi" w:cstheme="minorHAnsi"/>
          <w:sz w:val="22"/>
          <w:szCs w:val="22"/>
        </w:rPr>
        <w:t xml:space="preserve"> dotyczy Inspektorów Nadzoru każdej branży (tj. osób wskazanych w § 2ust. 1 Umowy),</w:t>
      </w:r>
    </w:p>
    <w:p w14:paraId="4665A6D7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kontroli poprawności prowadzenia dziennika budowy oraz dokonywania w nim wpisów stwierdzających wszystkie okoliczności mające znaczenie dla procesu budowlanego oraz wyceny robót,</w:t>
      </w:r>
    </w:p>
    <w:p w14:paraId="44BE6A0F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reprezentowania Zamawiającego, na podstawie udzielonych pełnomocnictw, przed organami administracji oraz innymi stronami/podmiotami w sprawach związanych z realizacją zadania </w:t>
      </w:r>
      <w:r w:rsidRPr="00F93B89">
        <w:rPr>
          <w:rFonts w:asciiTheme="minorHAnsi" w:hAnsiTheme="minorHAnsi" w:cstheme="minorHAnsi"/>
          <w:sz w:val="22"/>
          <w:szCs w:val="22"/>
        </w:rPr>
        <w:lastRenderedPageBreak/>
        <w:t>budżetowego, o którym mowa w § 1 ust. 1 Umowy w przypadku zaistnienia takiej potrzeby,</w:t>
      </w:r>
    </w:p>
    <w:p w14:paraId="57F7A720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monitorowania postępu robót poprzez sprawdzenie ich rzeczywistego zaawansowania i zgodności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obowiązującym</w:t>
      </w:r>
      <w:r>
        <w:rPr>
          <w:rFonts w:asciiTheme="minorHAnsi" w:hAnsiTheme="minorHAnsi" w:cstheme="minorHAnsi"/>
          <w:sz w:val="22"/>
          <w:szCs w:val="22"/>
        </w:rPr>
        <w:t>i przepisami oraz zapisami u</w:t>
      </w:r>
      <w:r w:rsidRPr="00F93B89">
        <w:rPr>
          <w:rFonts w:asciiTheme="minorHAnsi" w:hAnsiTheme="minorHAnsi" w:cstheme="minorHAnsi"/>
          <w:sz w:val="22"/>
          <w:szCs w:val="22"/>
        </w:rPr>
        <w:t xml:space="preserve">mowy </w:t>
      </w:r>
      <w:r>
        <w:rPr>
          <w:rFonts w:asciiTheme="minorHAnsi" w:hAnsiTheme="minorHAnsi" w:cstheme="minorHAnsi"/>
          <w:sz w:val="22"/>
          <w:szCs w:val="22"/>
        </w:rPr>
        <w:t xml:space="preserve">na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rob</w:t>
      </w:r>
      <w:r>
        <w:rPr>
          <w:rFonts w:asciiTheme="minorHAnsi" w:hAnsiTheme="minorHAnsi" w:cstheme="minorHAnsi"/>
          <w:i/>
          <w:iCs/>
          <w:sz w:val="22"/>
          <w:szCs w:val="22"/>
        </w:rPr>
        <w:t>o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t</w:t>
      </w:r>
      <w:r>
        <w:rPr>
          <w:rFonts w:asciiTheme="minorHAnsi" w:hAnsiTheme="minorHAnsi" w:cstheme="minorHAnsi"/>
          <w:i/>
          <w:iCs/>
          <w:sz w:val="22"/>
          <w:szCs w:val="22"/>
        </w:rPr>
        <w:t>y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 xml:space="preserve"> budowlan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e, w tym monitorowanie realizacji </w:t>
      </w:r>
      <w:r w:rsidRPr="00F93B89">
        <w:rPr>
          <w:rFonts w:asciiTheme="minorHAnsi" w:hAnsiTheme="minorHAnsi" w:cstheme="minorHAnsi"/>
          <w:sz w:val="22"/>
          <w:szCs w:val="22"/>
        </w:rPr>
        <w:t>harmonogram</w:t>
      </w:r>
      <w:r>
        <w:rPr>
          <w:rFonts w:asciiTheme="minorHAnsi" w:hAnsiTheme="minorHAnsi" w:cstheme="minorHAnsi"/>
          <w:sz w:val="22"/>
          <w:szCs w:val="22"/>
        </w:rPr>
        <w:t>u</w:t>
      </w:r>
      <w:r w:rsidRPr="00F93B89">
        <w:rPr>
          <w:rFonts w:asciiTheme="minorHAnsi" w:hAnsiTheme="minorHAnsi" w:cstheme="minorHAnsi"/>
          <w:sz w:val="22"/>
          <w:szCs w:val="22"/>
        </w:rPr>
        <w:t xml:space="preserve"> rzeczowo finansow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F93B89">
        <w:rPr>
          <w:rFonts w:asciiTheme="minorHAnsi" w:hAnsiTheme="minorHAnsi" w:cstheme="minorHAnsi"/>
          <w:sz w:val="22"/>
          <w:szCs w:val="22"/>
        </w:rPr>
        <w:t xml:space="preserve"> robót</w:t>
      </w:r>
      <w:r>
        <w:rPr>
          <w:rFonts w:asciiTheme="minorHAnsi" w:hAnsiTheme="minorHAnsi" w:cstheme="minorHAnsi"/>
          <w:sz w:val="22"/>
          <w:szCs w:val="22"/>
        </w:rPr>
        <w:t xml:space="preserve"> sporządzanego przez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>,</w:t>
      </w:r>
    </w:p>
    <w:p w14:paraId="52D3631F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dopuszczania (lub odrzucanie) do stosowania materiałów, elementów prefabrykowanych </w:t>
      </w:r>
      <w:r w:rsidRPr="00F93B89">
        <w:rPr>
          <w:rFonts w:asciiTheme="minorHAnsi" w:hAnsiTheme="minorHAnsi" w:cstheme="minorHAnsi"/>
          <w:sz w:val="22"/>
          <w:szCs w:val="22"/>
        </w:rPr>
        <w:br/>
        <w:t xml:space="preserve">a także sprzętu, urządzeń przewidzianych do realizacji robót w oparciu o przepisy, normy </w:t>
      </w:r>
      <w:r w:rsidRPr="00F93B89">
        <w:rPr>
          <w:rFonts w:asciiTheme="minorHAnsi" w:hAnsiTheme="minorHAnsi" w:cstheme="minorHAnsi"/>
          <w:sz w:val="22"/>
          <w:szCs w:val="22"/>
        </w:rPr>
        <w:br/>
        <w:t>i wymagania sformułowane w umowie z wykonawcą robót budowlanych, dokumentacji projektowej i specyfikacjach technicznych wykonania i odbioru robót budowlanych, w razie braku wymaganych dokumentów stwierdzających właściwą jakość lub też w razie zastrzeżeń dotyczących „jakości” wyrobu przewidzianego do wbudowania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F93B89">
        <w:rPr>
          <w:rFonts w:asciiTheme="minorHAnsi" w:hAnsiTheme="minorHAnsi" w:cstheme="minorHAnsi"/>
          <w:sz w:val="22"/>
          <w:szCs w:val="22"/>
        </w:rPr>
        <w:t xml:space="preserve"> Inspektor Nadzoru ma obowiązek wstrzymania robót </w:t>
      </w:r>
      <w:r>
        <w:rPr>
          <w:rFonts w:asciiTheme="minorHAnsi" w:hAnsiTheme="minorHAnsi" w:cstheme="minorHAnsi"/>
          <w:sz w:val="22"/>
          <w:szCs w:val="22"/>
        </w:rPr>
        <w:br/>
      </w:r>
      <w:r w:rsidRPr="00F93B89">
        <w:rPr>
          <w:rFonts w:asciiTheme="minorHAnsi" w:hAnsiTheme="minorHAnsi" w:cstheme="minorHAnsi"/>
          <w:sz w:val="22"/>
          <w:szCs w:val="22"/>
        </w:rPr>
        <w:t xml:space="preserve">i żądania od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wykonawcy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odpowiednich badań i przedstawienia ekspertyz technicznych lub zmiany „wadliwego” materiału z równoczesnym powiadomieniem Zamawiającego o zaistniałym fakcie,</w:t>
      </w:r>
    </w:p>
    <w:p w14:paraId="128E76B4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kontrolowania przestrzegania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zasad bezpieczeństwa </w:t>
      </w:r>
      <w:r w:rsidRPr="00F93B89">
        <w:rPr>
          <w:rFonts w:asciiTheme="minorHAnsi" w:hAnsiTheme="minorHAnsi" w:cstheme="minorHAnsi"/>
          <w:sz w:val="22"/>
          <w:szCs w:val="22"/>
        </w:rPr>
        <w:br/>
        <w:t>i higieny pracy, przepisów p.poż. i utrzymania porządku na terenie budowy</w:t>
      </w:r>
      <w:r>
        <w:rPr>
          <w:rFonts w:asciiTheme="minorHAnsi" w:hAnsiTheme="minorHAnsi" w:cstheme="minorHAnsi"/>
          <w:sz w:val="22"/>
          <w:szCs w:val="22"/>
        </w:rPr>
        <w:t xml:space="preserve"> oraz spełniania zapisów DNSH zawartych w dokumentacji projektowej oraz wskazanej w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umowie na roboty budowlane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7E6C9414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udzielania wykonawcy robót budowlanych wszelkich dostępnych informacji i wyjaśnień dotyczących zakresu rzeczowego robót, </w:t>
      </w:r>
    </w:p>
    <w:p w14:paraId="2679C86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organizowania, prowadzenia cyklicznych rad budowy w siedzibie Zamawiającego lub innym miejscu uzgodnionym każdorazowo z Zamawiającym (</w:t>
      </w:r>
      <w:r w:rsidRPr="00731320">
        <w:rPr>
          <w:rFonts w:asciiTheme="minorHAnsi" w:hAnsiTheme="minorHAnsi" w:cstheme="minorHAnsi"/>
          <w:sz w:val="22"/>
          <w:szCs w:val="22"/>
          <w:u w:val="single"/>
        </w:rPr>
        <w:t>co najmniej raz na dwa tygodnie</w:t>
      </w:r>
      <w:r w:rsidRPr="00F93B89">
        <w:rPr>
          <w:rFonts w:asciiTheme="minorHAnsi" w:hAnsiTheme="minorHAnsi" w:cstheme="minorHAnsi"/>
          <w:sz w:val="22"/>
          <w:szCs w:val="22"/>
        </w:rPr>
        <w:t>) oraz uczestnictwo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radach organizowanych bezpośrednio przez Zamawiającego, przy czym rady takie powinny być organizowane w godzinach pracy Zamawiającego, sporządzania protokołów z rad budowy i przekazania ich Zamawiającemu – po podpisaniu protokołu dokonane ustalenia uważa się za wiążące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90A5BCF" w14:textId="77777777" w:rsidR="000E40F4" w:rsidRPr="00F93B89" w:rsidRDefault="000E40F4" w:rsidP="000E40F4">
      <w:pPr>
        <w:pStyle w:val="Akapitzlist"/>
        <w:widowControl w:val="0"/>
        <w:suppressAutoHyphens w:val="0"/>
        <w:autoSpaceDE w:val="0"/>
        <w:autoSpaceDN w:val="0"/>
        <w:spacing w:after="0" w:line="360" w:lineRule="auto"/>
        <w:ind w:firstLine="0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Protokoły z rad budowy,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93B89">
        <w:rPr>
          <w:rFonts w:asciiTheme="minorHAnsi" w:hAnsiTheme="minorHAnsi" w:cstheme="minorHAnsi"/>
          <w:sz w:val="22"/>
          <w:szCs w:val="22"/>
        </w:rPr>
        <w:t>które będą się odbywały w siedzibie Zamawiającego, muszą być</w:t>
      </w:r>
      <w:r>
        <w:rPr>
          <w:rFonts w:asciiTheme="minorHAnsi" w:hAnsiTheme="minorHAnsi" w:cstheme="minorHAnsi"/>
          <w:sz w:val="22"/>
          <w:szCs w:val="22"/>
        </w:rPr>
        <w:t xml:space="preserve"> sporządzone przez Wykonawcę (lub działającego w jego imieniu Inspektora Nadzoru) i</w:t>
      </w:r>
      <w:r w:rsidRPr="00F93B89">
        <w:rPr>
          <w:rFonts w:asciiTheme="minorHAnsi" w:hAnsiTheme="minorHAnsi" w:cstheme="minorHAnsi"/>
          <w:sz w:val="22"/>
          <w:szCs w:val="22"/>
        </w:rPr>
        <w:t xml:space="preserve"> podpisane </w:t>
      </w:r>
      <w:r>
        <w:rPr>
          <w:rFonts w:asciiTheme="minorHAnsi" w:hAnsiTheme="minorHAnsi" w:cstheme="minorHAnsi"/>
          <w:sz w:val="22"/>
          <w:szCs w:val="22"/>
        </w:rPr>
        <w:t xml:space="preserve">przez uczestników </w:t>
      </w:r>
      <w:r w:rsidRPr="00F93B89">
        <w:rPr>
          <w:rFonts w:asciiTheme="minorHAnsi" w:hAnsiTheme="minorHAnsi" w:cstheme="minorHAnsi"/>
          <w:sz w:val="22"/>
          <w:szCs w:val="22"/>
        </w:rPr>
        <w:t>w dniu danej rady budowy lub najpóźniej w dniu następnym. Protokoły z rad budowy, które będą się odbywały na miejscu prowadzonej inwestycji musz</w:t>
      </w:r>
      <w:r>
        <w:rPr>
          <w:rFonts w:asciiTheme="minorHAnsi" w:hAnsiTheme="minorHAnsi" w:cstheme="minorHAnsi"/>
          <w:sz w:val="22"/>
          <w:szCs w:val="22"/>
        </w:rPr>
        <w:t>ą</w:t>
      </w:r>
      <w:r w:rsidRPr="00F93B89">
        <w:rPr>
          <w:rFonts w:asciiTheme="minorHAnsi" w:hAnsiTheme="minorHAnsi" w:cstheme="minorHAnsi"/>
          <w:sz w:val="22"/>
          <w:szCs w:val="22"/>
        </w:rPr>
        <w:t xml:space="preserve"> być przesłane do akceptacji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F93B89">
        <w:rPr>
          <w:rFonts w:asciiTheme="minorHAnsi" w:hAnsiTheme="minorHAnsi" w:cstheme="minorHAnsi"/>
          <w:sz w:val="22"/>
          <w:szCs w:val="22"/>
        </w:rPr>
        <w:t>dniu rady budowy lub najpóźniej w dniu następnym i podpisane nie później niż na kolejnej radzie budowy</w:t>
      </w:r>
      <w:r>
        <w:rPr>
          <w:rFonts w:asciiTheme="minorHAnsi" w:hAnsiTheme="minorHAnsi" w:cstheme="minorHAnsi"/>
          <w:sz w:val="22"/>
          <w:szCs w:val="22"/>
        </w:rPr>
        <w:t>. W radach budowy muszą uczestniczyć wszyscy inspektorzy wskazani w § 2 ust. 1 Umowy,</w:t>
      </w:r>
    </w:p>
    <w:p w14:paraId="0D70CAC0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sporządzania i przekazania </w:t>
      </w:r>
      <w:r>
        <w:rPr>
          <w:rFonts w:asciiTheme="minorHAnsi" w:hAnsiTheme="minorHAnsi" w:cstheme="minorHAnsi"/>
          <w:sz w:val="22"/>
          <w:szCs w:val="22"/>
        </w:rPr>
        <w:t>Zamawiającemu</w:t>
      </w:r>
      <w:r w:rsidRPr="00F93B89">
        <w:rPr>
          <w:rFonts w:asciiTheme="minorHAnsi" w:hAnsiTheme="minorHAnsi" w:cstheme="minorHAnsi"/>
          <w:sz w:val="22"/>
          <w:szCs w:val="22"/>
        </w:rPr>
        <w:t xml:space="preserve"> dokumentacji fotograficznej z realizacji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(w szczególności robót ulegających zakryciu lub podlegających odbiorowi) nie </w:t>
      </w:r>
      <w:r>
        <w:rPr>
          <w:rFonts w:asciiTheme="minorHAnsi" w:hAnsiTheme="minorHAnsi" w:cstheme="minorHAnsi"/>
          <w:sz w:val="22"/>
          <w:szCs w:val="22"/>
        </w:rPr>
        <w:t>rzadziej</w:t>
      </w:r>
      <w:r w:rsidRPr="00F93B89">
        <w:rPr>
          <w:rFonts w:asciiTheme="minorHAnsi" w:hAnsiTheme="minorHAnsi" w:cstheme="minorHAnsi"/>
          <w:sz w:val="22"/>
          <w:szCs w:val="22"/>
        </w:rPr>
        <w:t xml:space="preserve"> niż </w:t>
      </w:r>
      <w:r>
        <w:rPr>
          <w:rFonts w:asciiTheme="minorHAnsi" w:hAnsiTheme="minorHAnsi" w:cstheme="minorHAnsi"/>
          <w:sz w:val="22"/>
          <w:szCs w:val="22"/>
        </w:rPr>
        <w:t>co 14 dni</w:t>
      </w:r>
      <w:r w:rsidRPr="00F93B89">
        <w:rPr>
          <w:rFonts w:asciiTheme="minorHAnsi" w:hAnsiTheme="minorHAnsi" w:cstheme="minorHAnsi"/>
          <w:sz w:val="22"/>
          <w:szCs w:val="22"/>
        </w:rPr>
        <w:t xml:space="preserve"> - na nośnikach elektronicznych lub za pomocą poczty elektronicznej na skrzynkę </w:t>
      </w:r>
      <w:hyperlink r:id="rId9" w:history="1">
        <w:r w:rsidRPr="00F93B89">
          <w:rPr>
            <w:rStyle w:val="Hipercze"/>
            <w:rFonts w:asciiTheme="minorHAnsi" w:hAnsiTheme="minorHAnsi" w:cstheme="minorHAnsi"/>
            <w:sz w:val="22"/>
            <w:szCs w:val="22"/>
          </w:rPr>
          <w:t>malgorzata.wierzbicka@jarocin.pl</w:t>
        </w:r>
      </w:hyperlink>
      <w:r w:rsidRPr="00F93B89">
        <w:rPr>
          <w:rFonts w:asciiTheme="minorHAnsi" w:hAnsiTheme="minorHAnsi" w:cstheme="minorHAnsi"/>
          <w:sz w:val="22"/>
          <w:szCs w:val="22"/>
        </w:rPr>
        <w:t xml:space="preserve"> lub przy wykorzystaniu innych kanałów elektronicznych, </w:t>
      </w:r>
    </w:p>
    <w:p w14:paraId="3B1EE438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lastRenderedPageBreak/>
        <w:t xml:space="preserve">opiniowania i rekomendowania każdej propozycji zmiany do umowy z </w:t>
      </w:r>
      <w:r w:rsidRPr="00C06E4E">
        <w:rPr>
          <w:rFonts w:asciiTheme="minorHAnsi" w:hAnsiTheme="minorHAnsi" w:cstheme="minorHAnsi"/>
          <w:i/>
          <w:iCs/>
          <w:sz w:val="22"/>
          <w:szCs w:val="22"/>
        </w:rPr>
        <w:t>wykonawcą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pod względem finansowym, rzeczowym i formalnym ze wskazaniem skutków co do kosztów i terminów wykonania umowy z wykonawcą robót budowlanych, </w:t>
      </w:r>
    </w:p>
    <w:p w14:paraId="2B26023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weryfikacja sporządzonych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kosztorysów robót koniecznych lub dodatkowych i ich zatwierdzanie (w przypadku wystąpienia nieprzewidzianych robót), a także sprawdzanie i zatwierdzanie protokołów konieczności</w:t>
      </w:r>
      <w:r>
        <w:rPr>
          <w:rFonts w:asciiTheme="minorHAnsi" w:hAnsiTheme="minorHAnsi" w:cstheme="minorHAnsi"/>
          <w:sz w:val="22"/>
          <w:szCs w:val="22"/>
        </w:rPr>
        <w:t xml:space="preserve"> (dotyczy wszystkich Inspektorów Nadzoru)</w:t>
      </w:r>
      <w:r w:rsidRPr="00F93B89">
        <w:rPr>
          <w:rFonts w:asciiTheme="minorHAnsi" w:hAnsiTheme="minorHAnsi" w:cstheme="minorHAnsi"/>
          <w:sz w:val="22"/>
          <w:szCs w:val="22"/>
        </w:rPr>
        <w:t xml:space="preserve">. Inspektor Nadzoru ma prawo zakwestionować wysokość wyceny sporządzonej przez </w:t>
      </w:r>
      <w:r w:rsidRPr="00731320">
        <w:rPr>
          <w:rFonts w:asciiTheme="minorHAnsi" w:hAnsiTheme="minorHAnsi" w:cstheme="minorHAnsi"/>
          <w:i/>
          <w:iCs/>
          <w:sz w:val="22"/>
          <w:szCs w:val="22"/>
        </w:rPr>
        <w:t>wykonawcę robót budowlanych</w:t>
      </w:r>
      <w:r w:rsidRPr="00F93B89">
        <w:rPr>
          <w:rFonts w:asciiTheme="minorHAnsi" w:hAnsiTheme="minorHAnsi" w:cstheme="minorHAnsi"/>
          <w:sz w:val="22"/>
          <w:szCs w:val="22"/>
        </w:rPr>
        <w:t xml:space="preserve"> dla robót, które nie były wcześniej wycenione w ramach postępowania przetargowego w kosztorysie ofertowym jednocześnie uzasadniając przyczynę braku akceptacji, </w:t>
      </w:r>
    </w:p>
    <w:p w14:paraId="6C30224A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i/>
          <w:iCs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weryfikacja i potwierdzenie gotowości do odbioru częściowego lub końcowego zgłoszonego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>wykonawcę robót budowlanych,</w:t>
      </w:r>
    </w:p>
    <w:p w14:paraId="0DA06C11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 xml:space="preserve">sprawdzenia dokumentacji powykonawczej wraz z wykazem przedstawionym przez </w:t>
      </w:r>
      <w:r w:rsidRPr="00F93B89">
        <w:rPr>
          <w:rFonts w:asciiTheme="minorHAnsi" w:hAnsiTheme="minorHAnsi" w:cstheme="minorHAnsi"/>
          <w:i/>
          <w:iCs/>
          <w:sz w:val="22"/>
          <w:szCs w:val="22"/>
        </w:rPr>
        <w:t xml:space="preserve">wykonawcę robót budowlanych </w:t>
      </w:r>
      <w:r w:rsidRPr="00F93B89">
        <w:rPr>
          <w:rFonts w:asciiTheme="minorHAnsi" w:hAnsiTheme="minorHAnsi" w:cstheme="minorHAnsi"/>
          <w:sz w:val="22"/>
          <w:szCs w:val="22"/>
        </w:rPr>
        <w:t xml:space="preserve">i zatwierdzenie jej do odbioru 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robót budowlanych </w:t>
      </w:r>
      <w:r w:rsidRPr="00F93B89">
        <w:rPr>
          <w:rFonts w:asciiTheme="minorHAnsi" w:hAnsiTheme="minorHAnsi" w:cstheme="minorHAnsi"/>
          <w:sz w:val="22"/>
          <w:szCs w:val="22"/>
        </w:rPr>
        <w:t xml:space="preserve">w terminie 5 dni od otrzymania, </w:t>
      </w:r>
    </w:p>
    <w:p w14:paraId="5E5E9354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potwierdzanie faktycznie wykonanych robót oraz usunięcia wad,</w:t>
      </w:r>
    </w:p>
    <w:p w14:paraId="6D46DE78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kern w:val="1"/>
          <w:sz w:val="22"/>
          <w:szCs w:val="22"/>
          <w:lang w:eastAsia="hi-IN" w:bidi="hi-IN"/>
        </w:rPr>
        <w:t>sprawdzenie, czy wykonawcy robót budowalnych i podwykonawcy oraz ich personel posiadają niezbędne dokumenty do prowadzenia robót objętych ich kontraktami,</w:t>
      </w:r>
    </w:p>
    <w:p w14:paraId="52D1A372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uczestnictwa na wniosek Zamawiającego w kontrolach inwestycji (</w:t>
      </w:r>
      <w:r w:rsidRPr="00F93B89">
        <w:rPr>
          <w:rFonts w:asciiTheme="minorHAnsi" w:hAnsiTheme="minorHAnsi" w:cstheme="minorHAnsi"/>
          <w:sz w:val="22"/>
          <w:szCs w:val="22"/>
          <w:u w:val="single"/>
        </w:rPr>
        <w:t>w trakcie realizacji jak i po jej zakończeniu</w:t>
      </w:r>
      <w:r w:rsidRPr="00F93B89">
        <w:rPr>
          <w:rFonts w:asciiTheme="minorHAnsi" w:hAnsiTheme="minorHAnsi" w:cstheme="minorHAnsi"/>
          <w:sz w:val="22"/>
          <w:szCs w:val="22"/>
        </w:rPr>
        <w:t xml:space="preserve">) dokonywanych przez podmiot zewnętrzny, udzielanie wyjaśnień podmiotom kontrolującym, w tym udział w kontrolach przeprowadzanych przez Instytucję dofinansowującą (zgodnie z </w:t>
      </w:r>
      <w:r>
        <w:rPr>
          <w:rFonts w:asciiTheme="minorHAnsi" w:hAnsiTheme="minorHAnsi" w:cstheme="minorHAnsi"/>
          <w:sz w:val="22"/>
          <w:szCs w:val="22"/>
        </w:rPr>
        <w:t xml:space="preserve">postanowieniami </w:t>
      </w:r>
      <w:r w:rsidRPr="00F93B89">
        <w:rPr>
          <w:rFonts w:asciiTheme="minorHAnsi" w:hAnsiTheme="minorHAnsi" w:cstheme="minorHAnsi"/>
          <w:sz w:val="22"/>
          <w:szCs w:val="22"/>
        </w:rPr>
        <w:t>umowy wskazanej w § 1 ust. 2),</w:t>
      </w:r>
    </w:p>
    <w:p w14:paraId="4F781E03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sz w:val="22"/>
          <w:szCs w:val="22"/>
        </w:rPr>
        <w:t>dokonywanie przeglądów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 i odbiorów prac koniecznych do usunięcia wad i usterek </w:t>
      </w:r>
      <w:r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(jeżeli wystąpią) 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 xml:space="preserve">w okresie gwarancji lub rękojmi, tj. </w:t>
      </w:r>
      <w:r w:rsidRPr="00731320">
        <w:rPr>
          <w:rFonts w:asciiTheme="minorHAnsi" w:hAnsiTheme="minorHAnsi" w:cstheme="minorHAnsi"/>
          <w:b/>
          <w:bCs/>
          <w:color w:val="auto"/>
          <w:sz w:val="22"/>
          <w:szCs w:val="22"/>
          <w:lang w:val="pl-PL"/>
        </w:rPr>
        <w:t xml:space="preserve">przez 5 lat </w:t>
      </w: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>od dnia podpisania protokołu odbioru końcowego bez uwag,</w:t>
      </w:r>
    </w:p>
    <w:p w14:paraId="4E242B83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b/>
          <w:bCs/>
          <w:sz w:val="22"/>
          <w:szCs w:val="22"/>
        </w:rPr>
        <w:t xml:space="preserve">czynnego uczestnictwa w przeglądach gwarancyjnych przez okres 5 lat po podpisaniu protokołu odbioru końcowego robót budowlanych. </w:t>
      </w:r>
      <w:r w:rsidRPr="00F93B89">
        <w:rPr>
          <w:rFonts w:asciiTheme="minorHAnsi" w:hAnsiTheme="minorHAnsi" w:cstheme="minorHAnsi"/>
          <w:sz w:val="22"/>
          <w:szCs w:val="22"/>
        </w:rPr>
        <w:t xml:space="preserve">Przy czym regularne przeglądy będą odbywały się na zakończenie okresu gwarancji i nie częściej niż raz na rok. Nie dotyczy to sytuacji nagłych, np. awaria, usterka itp.- wówczas </w:t>
      </w:r>
      <w:r>
        <w:rPr>
          <w:rFonts w:asciiTheme="minorHAnsi" w:hAnsiTheme="minorHAnsi" w:cstheme="minorHAnsi"/>
          <w:sz w:val="22"/>
          <w:szCs w:val="22"/>
        </w:rPr>
        <w:t>Wykonawca</w:t>
      </w:r>
      <w:r w:rsidRPr="00F93B89">
        <w:rPr>
          <w:rFonts w:asciiTheme="minorHAnsi" w:hAnsiTheme="minorHAnsi" w:cstheme="minorHAnsi"/>
          <w:sz w:val="22"/>
          <w:szCs w:val="22"/>
        </w:rPr>
        <w:t xml:space="preserve"> zobowiązany jest stawić się </w:t>
      </w:r>
      <w:r>
        <w:rPr>
          <w:rFonts w:asciiTheme="minorHAnsi" w:hAnsiTheme="minorHAnsi" w:cstheme="minorHAnsi"/>
          <w:sz w:val="22"/>
          <w:szCs w:val="22"/>
        </w:rPr>
        <w:t>w</w:t>
      </w:r>
      <w:r w:rsidRPr="00F93B89">
        <w:rPr>
          <w:rFonts w:asciiTheme="minorHAnsi" w:hAnsiTheme="minorHAnsi" w:cstheme="minorHAnsi"/>
          <w:sz w:val="22"/>
          <w:szCs w:val="22"/>
        </w:rPr>
        <w:t xml:space="preserve"> budynku objęt</w:t>
      </w:r>
      <w:r>
        <w:rPr>
          <w:rFonts w:asciiTheme="minorHAnsi" w:hAnsiTheme="minorHAnsi" w:cstheme="minorHAnsi"/>
          <w:sz w:val="22"/>
          <w:szCs w:val="22"/>
        </w:rPr>
        <w:t>ym</w:t>
      </w:r>
      <w:r w:rsidRPr="00F93B89">
        <w:rPr>
          <w:rFonts w:asciiTheme="minorHAnsi" w:hAnsiTheme="minorHAnsi" w:cstheme="minorHAnsi"/>
          <w:sz w:val="22"/>
          <w:szCs w:val="22"/>
        </w:rPr>
        <w:t xml:space="preserve"> niniejszym zadaniem inwestycyjnym na żądanie Zamawiającego w ciągu 5 dni od dnia wezwania, nie dotyczy to sytuacji niecierpiących zwłoki, tj. mogących spowodować zagrożenie bezpieczeństwa ludzi lub zwiększenia zakresu uszkodzeń/strat- wówczas Inspektor Nadzoru musi stawić się na terenie budynku objętego pracami budowlanymi niezwłocznie, nie później niż w ciągu 3 dni roboczych,</w:t>
      </w:r>
    </w:p>
    <w:p w14:paraId="5CA612EF" w14:textId="77777777" w:rsidR="000E40F4" w:rsidRPr="00F93B89" w:rsidRDefault="000E40F4" w:rsidP="000E40F4">
      <w:pPr>
        <w:pStyle w:val="Akapitzlist"/>
        <w:widowControl w:val="0"/>
        <w:numPr>
          <w:ilvl w:val="0"/>
          <w:numId w:val="34"/>
        </w:numPr>
        <w:suppressAutoHyphens w:val="0"/>
        <w:autoSpaceDE w:val="0"/>
        <w:autoSpaceDN w:val="0"/>
        <w:spacing w:after="0" w:line="360" w:lineRule="auto"/>
        <w:ind w:left="643" w:hanging="357"/>
        <w:contextualSpacing w:val="0"/>
        <w:rPr>
          <w:rFonts w:asciiTheme="minorHAnsi" w:hAnsiTheme="minorHAnsi" w:cstheme="minorHAnsi"/>
          <w:color w:val="auto"/>
          <w:sz w:val="22"/>
          <w:szCs w:val="22"/>
        </w:rPr>
      </w:pPr>
      <w:r w:rsidRPr="00F93B89">
        <w:rPr>
          <w:rFonts w:asciiTheme="minorHAnsi" w:hAnsiTheme="minorHAnsi" w:cstheme="minorHAnsi"/>
          <w:color w:val="auto"/>
          <w:sz w:val="22"/>
          <w:szCs w:val="22"/>
          <w:lang w:val="pl-PL"/>
        </w:rPr>
        <w:t>nadzorowania właściwej koordynacji działań dotyczących zaopatrzenia w energię elektryczną, wodę oraz inne media.</w:t>
      </w:r>
    </w:p>
    <w:p w14:paraId="569A75DB" w14:textId="5BB0D867" w:rsidR="00BD2779" w:rsidRPr="00F93B89" w:rsidRDefault="00DC7EE8" w:rsidP="00DC7EE8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lastRenderedPageBreak/>
        <w:t>Ponadto d</w:t>
      </w:r>
      <w:r w:rsidR="005D7026" w:rsidRPr="00F93B89">
        <w:rPr>
          <w:rFonts w:asciiTheme="minorHAnsi" w:hAnsiTheme="minorHAnsi" w:cstheme="minorHAnsi"/>
          <w:szCs w:val="22"/>
        </w:rPr>
        <w:t xml:space="preserve">o obowiązków Inspektora </w:t>
      </w:r>
      <w:r>
        <w:rPr>
          <w:rFonts w:asciiTheme="minorHAnsi" w:hAnsiTheme="minorHAnsi" w:cstheme="minorHAnsi"/>
          <w:szCs w:val="22"/>
        </w:rPr>
        <w:t xml:space="preserve">Nadzoru </w:t>
      </w:r>
      <w:r w:rsidR="005D7026" w:rsidRPr="00F93B89">
        <w:rPr>
          <w:rFonts w:asciiTheme="minorHAnsi" w:hAnsiTheme="minorHAnsi" w:cstheme="minorHAnsi"/>
          <w:szCs w:val="22"/>
        </w:rPr>
        <w:t>należy także niezwłoczne, nie później jednak niż w terminie 2 dni od dnia ich ujawnienia, informowanie Zamawiającego o wszelkich okolicznościach mających lub mogących mieć wpływ na prawidłowość, kompletność lub terminowość wykonania</w:t>
      </w:r>
      <w:r w:rsidR="00AE5462" w:rsidRPr="00F93B89">
        <w:rPr>
          <w:rFonts w:asciiTheme="minorHAnsi" w:hAnsiTheme="minorHAnsi" w:cstheme="minorHAnsi"/>
          <w:szCs w:val="22"/>
        </w:rPr>
        <w:t>,</w:t>
      </w:r>
      <w:r w:rsidR="005D7026" w:rsidRPr="00F93B89">
        <w:rPr>
          <w:rFonts w:asciiTheme="minorHAnsi" w:hAnsiTheme="minorHAnsi" w:cstheme="minorHAnsi"/>
          <w:szCs w:val="22"/>
        </w:rPr>
        <w:t xml:space="preserve"> robót budowlanych lub innych prac w ramach </w:t>
      </w:r>
      <w:r w:rsidR="00BD2779" w:rsidRPr="00F93B89">
        <w:rPr>
          <w:rFonts w:asciiTheme="minorHAnsi" w:hAnsiTheme="minorHAnsi" w:cstheme="minorHAnsi"/>
          <w:szCs w:val="22"/>
        </w:rPr>
        <w:t>i</w:t>
      </w:r>
      <w:r w:rsidR="005D7026" w:rsidRPr="00F93B89">
        <w:rPr>
          <w:rFonts w:asciiTheme="minorHAnsi" w:hAnsiTheme="minorHAnsi" w:cstheme="minorHAnsi"/>
          <w:szCs w:val="22"/>
        </w:rPr>
        <w:t>nwestycji, jak również na ich koszty lub mogących w inny sposób negatywnie wpłynąć na sytuację Zamawiającego, w szczególności zaś poprzez wyrządzenie mu szkody.</w:t>
      </w:r>
    </w:p>
    <w:p w14:paraId="6CE43E96" w14:textId="77777777" w:rsidR="007D20F7" w:rsidRDefault="005D7026" w:rsidP="007D20F7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 w:rsidRPr="00F93B89">
        <w:rPr>
          <w:rFonts w:asciiTheme="minorHAnsi" w:hAnsiTheme="minorHAnsi" w:cstheme="minorHAnsi"/>
          <w:szCs w:val="22"/>
        </w:rPr>
        <w:t xml:space="preserve">Inspektor </w:t>
      </w:r>
      <w:r w:rsidR="00BD2779" w:rsidRPr="00F93B89">
        <w:rPr>
          <w:rFonts w:asciiTheme="minorHAnsi" w:hAnsiTheme="minorHAnsi" w:cstheme="minorHAnsi"/>
          <w:szCs w:val="22"/>
        </w:rPr>
        <w:t xml:space="preserve">Nadzoru w przypadkach pilnych </w:t>
      </w:r>
      <w:r w:rsidRPr="00F93B89">
        <w:rPr>
          <w:rFonts w:asciiTheme="minorHAnsi" w:hAnsiTheme="minorHAnsi" w:cstheme="minorHAnsi"/>
          <w:szCs w:val="22"/>
        </w:rPr>
        <w:t>zobowiązany</w:t>
      </w:r>
      <w:r w:rsidR="00BD2779" w:rsidRPr="00F93B89">
        <w:rPr>
          <w:rFonts w:asciiTheme="minorHAnsi" w:hAnsiTheme="minorHAnsi" w:cstheme="minorHAnsi"/>
          <w:szCs w:val="22"/>
        </w:rPr>
        <w:t xml:space="preserve"> jest</w:t>
      </w:r>
      <w:r w:rsidRPr="00F93B89">
        <w:rPr>
          <w:rFonts w:asciiTheme="minorHAnsi" w:hAnsiTheme="minorHAnsi" w:cstheme="minorHAnsi"/>
          <w:szCs w:val="22"/>
        </w:rPr>
        <w:t xml:space="preserve"> stawić się na każde </w:t>
      </w:r>
      <w:r w:rsidR="00BD2779" w:rsidRPr="00F93B89">
        <w:rPr>
          <w:rFonts w:asciiTheme="minorHAnsi" w:hAnsiTheme="minorHAnsi" w:cstheme="minorHAnsi"/>
          <w:szCs w:val="22"/>
        </w:rPr>
        <w:t xml:space="preserve">pisemne (e-mail) </w:t>
      </w:r>
      <w:r w:rsidRPr="00F93B89">
        <w:rPr>
          <w:rFonts w:asciiTheme="minorHAnsi" w:hAnsiTheme="minorHAnsi" w:cstheme="minorHAnsi"/>
          <w:szCs w:val="22"/>
        </w:rPr>
        <w:t xml:space="preserve">wezwanie Zamawiającego na placu budowy lub w siedzibie Zamawiającego nie później niż </w:t>
      </w:r>
      <w:r w:rsidR="00BD2779" w:rsidRPr="00F93B89">
        <w:rPr>
          <w:rFonts w:asciiTheme="minorHAnsi" w:hAnsiTheme="minorHAnsi" w:cstheme="minorHAnsi"/>
          <w:szCs w:val="22"/>
        </w:rPr>
        <w:t>w ciągu ………………….(</w:t>
      </w:r>
      <w:r w:rsidR="00BD2779" w:rsidRPr="00F93B89">
        <w:rPr>
          <w:rFonts w:asciiTheme="minorHAnsi" w:hAnsiTheme="minorHAnsi" w:cstheme="minorHAnsi"/>
          <w:i/>
          <w:iCs/>
          <w:szCs w:val="22"/>
        </w:rPr>
        <w:t>zgodnie z treścią oferty</w:t>
      </w:r>
      <w:r w:rsidR="00BD2779" w:rsidRPr="00F93B89">
        <w:rPr>
          <w:rFonts w:asciiTheme="minorHAnsi" w:hAnsiTheme="minorHAnsi" w:cstheme="minorHAnsi"/>
          <w:szCs w:val="22"/>
        </w:rPr>
        <w:t>). Zgłoszenie konieczności stawiennictwa Inspektora Nadzoru przesłane przez e-miał zostanie również dokonane telefonicznie, tak aby zabiec sytuacji zbyt późnemu odczytaniu wiadomości e-mail.</w:t>
      </w:r>
      <w:bookmarkStart w:id="2" w:name="_Hlk216872091"/>
    </w:p>
    <w:p w14:paraId="3D7FE4B5" w14:textId="1662F1D5" w:rsidR="00556EE4" w:rsidRPr="007D20F7" w:rsidRDefault="00556EE4" w:rsidP="007D20F7">
      <w:pPr>
        <w:pStyle w:val="Tekstpodstawowy"/>
        <w:numPr>
          <w:ilvl w:val="0"/>
          <w:numId w:val="22"/>
        </w:numPr>
        <w:spacing w:after="0"/>
        <w:rPr>
          <w:rFonts w:asciiTheme="minorHAnsi" w:hAnsiTheme="minorHAnsi" w:cstheme="minorHAnsi"/>
          <w:szCs w:val="22"/>
        </w:rPr>
      </w:pPr>
      <w:r w:rsidRPr="007D20F7">
        <w:rPr>
          <w:rFonts w:asciiTheme="minorHAnsi" w:hAnsiTheme="minorHAnsi" w:cstheme="minorHAnsi"/>
          <w:szCs w:val="22"/>
        </w:rPr>
        <w:t xml:space="preserve">Przedmiot niniejszego zamówienia zostanie zrealizowany w terminie </w:t>
      </w:r>
      <w:r w:rsidRPr="007D20F7">
        <w:rPr>
          <w:rFonts w:asciiTheme="minorHAnsi" w:hAnsiTheme="minorHAnsi" w:cstheme="minorHAnsi"/>
          <w:b/>
          <w:bCs/>
          <w:szCs w:val="22"/>
        </w:rPr>
        <w:t>8 miesięcy</w:t>
      </w:r>
      <w:r w:rsidRPr="007D20F7">
        <w:rPr>
          <w:rFonts w:asciiTheme="minorHAnsi" w:hAnsiTheme="minorHAnsi" w:cstheme="minorHAnsi"/>
          <w:szCs w:val="22"/>
        </w:rPr>
        <w:t xml:space="preserve"> </w:t>
      </w:r>
      <w:r w:rsidRPr="007D20F7">
        <w:rPr>
          <w:rFonts w:asciiTheme="minorHAnsi" w:hAnsiTheme="minorHAnsi" w:cstheme="minorHAnsi"/>
          <w:b/>
          <w:bCs/>
          <w:szCs w:val="22"/>
        </w:rPr>
        <w:t xml:space="preserve">od dnia podpisania Umowy,  </w:t>
      </w:r>
      <w:r w:rsidRPr="007D20F7">
        <w:rPr>
          <w:rFonts w:asciiTheme="minorHAnsi" w:hAnsiTheme="minorHAnsi" w:cstheme="minorHAnsi"/>
          <w:szCs w:val="22"/>
        </w:rPr>
        <w:t xml:space="preserve">przy założeniu, że </w:t>
      </w:r>
      <w:r w:rsidRPr="007D20F7">
        <w:rPr>
          <w:rFonts w:asciiTheme="minorHAnsi" w:hAnsiTheme="minorHAnsi" w:cstheme="minorHAnsi"/>
          <w:bCs/>
          <w:szCs w:val="22"/>
        </w:rPr>
        <w:t>roboty</w:t>
      </w:r>
      <w:r w:rsidRPr="007D20F7">
        <w:rPr>
          <w:rFonts w:asciiTheme="minorHAnsi" w:hAnsiTheme="minorHAnsi" w:cstheme="minorHAnsi"/>
          <w:b/>
          <w:bCs/>
          <w:szCs w:val="22"/>
        </w:rPr>
        <w:t xml:space="preserve"> </w:t>
      </w:r>
      <w:r w:rsidRPr="007D20F7">
        <w:rPr>
          <w:rStyle w:val="markedcontent"/>
          <w:rFonts w:asciiTheme="minorHAnsi" w:hAnsiTheme="minorHAnsi" w:cstheme="minorHAnsi"/>
          <w:szCs w:val="22"/>
        </w:rPr>
        <w:t>budowlane</w:t>
      </w:r>
      <w:r w:rsidRPr="007D20F7">
        <w:rPr>
          <w:rFonts w:asciiTheme="minorHAnsi" w:hAnsiTheme="minorHAnsi" w:cstheme="minorHAnsi"/>
          <w:szCs w:val="22"/>
        </w:rPr>
        <w:t xml:space="preserve"> określone w § 1 ust. 1 Umowy</w:t>
      </w:r>
      <w:bookmarkEnd w:id="2"/>
      <w:r w:rsidRPr="007D20F7">
        <w:rPr>
          <w:rFonts w:asciiTheme="minorHAnsi" w:hAnsiTheme="minorHAnsi" w:cstheme="minorHAnsi"/>
          <w:szCs w:val="22"/>
        </w:rPr>
        <w:t xml:space="preserve">, </w:t>
      </w:r>
      <w:r w:rsidRPr="007D20F7">
        <w:rPr>
          <w:rStyle w:val="markedcontent"/>
          <w:rFonts w:asciiTheme="minorHAnsi" w:hAnsiTheme="minorHAnsi" w:cstheme="minorHAnsi"/>
          <w:szCs w:val="22"/>
        </w:rPr>
        <w:t xml:space="preserve">zostaną zakończone w ciągu 210 dni od dnia podpisania umowy z </w:t>
      </w:r>
      <w:r w:rsidRPr="007D20F7">
        <w:rPr>
          <w:rStyle w:val="markedcontent"/>
          <w:rFonts w:asciiTheme="minorHAnsi" w:hAnsiTheme="minorHAnsi" w:cstheme="minorHAnsi"/>
          <w:i/>
          <w:iCs/>
          <w:szCs w:val="22"/>
        </w:rPr>
        <w:t>wykonawcą robót budowlanych</w:t>
      </w:r>
      <w:r w:rsidRPr="007D20F7">
        <w:rPr>
          <w:rStyle w:val="markedcontent"/>
          <w:rFonts w:asciiTheme="minorHAnsi" w:hAnsiTheme="minorHAnsi" w:cstheme="minorHAnsi"/>
          <w:szCs w:val="22"/>
        </w:rPr>
        <w:t xml:space="preserve"> (postępowanie mające na celu wybór wykonawcy robót budowlanych jest obecnie procedowane). </w:t>
      </w:r>
      <w:r w:rsidRPr="007D20F7">
        <w:rPr>
          <w:rStyle w:val="markedcontent"/>
          <w:rFonts w:asciiTheme="minorHAnsi" w:hAnsiTheme="minorHAnsi" w:cstheme="minorHAnsi"/>
          <w:b/>
          <w:bCs/>
          <w:szCs w:val="22"/>
        </w:rPr>
        <w:t>Termin zakończenia prac Wykonawcy upływa z chwilą dokonania wszystkich odbiorów końcowych, spisania protokołu odbioru końcowego robót bez uwag i rozliczenia całości robót budowlanych</w:t>
      </w:r>
      <w:r w:rsidR="007D20F7" w:rsidRPr="007D20F7">
        <w:rPr>
          <w:rStyle w:val="markedcontent"/>
          <w:rFonts w:asciiTheme="minorHAnsi" w:hAnsiTheme="minorHAnsi" w:cstheme="minorHAnsi"/>
          <w:b/>
          <w:bCs/>
          <w:szCs w:val="22"/>
        </w:rPr>
        <w:t xml:space="preserve">, przy czym </w:t>
      </w:r>
      <w:r w:rsidRPr="007D20F7">
        <w:rPr>
          <w:rFonts w:asciiTheme="minorHAnsi" w:hAnsiTheme="minorHAnsi" w:cstheme="minorHAnsi"/>
          <w:b/>
          <w:bCs/>
          <w:szCs w:val="22"/>
        </w:rPr>
        <w:t>Wykonawca zobowiązany jest do czynnego uczestnictwa w przeglądach gwarancyjnych oraz nadzorowania usuwania wad i usterek przez okres 5 lat po podpisaniu protokołu odbioru końcowego robót budowlanych.</w:t>
      </w:r>
    </w:p>
    <w:p w14:paraId="70B49EE6" w14:textId="77777777" w:rsidR="00556EE4" w:rsidRPr="00F93B89" w:rsidRDefault="00556EE4" w:rsidP="00556EE4">
      <w:pPr>
        <w:pStyle w:val="Tekstpodstawowy"/>
        <w:spacing w:after="0"/>
        <w:rPr>
          <w:rFonts w:asciiTheme="minorHAnsi" w:hAnsiTheme="minorHAnsi" w:cstheme="minorHAnsi"/>
          <w:szCs w:val="22"/>
        </w:rPr>
      </w:pPr>
    </w:p>
    <w:p w14:paraId="79E95BE7" w14:textId="769DB92F" w:rsidR="006C5FFC" w:rsidRPr="00DC7EE8" w:rsidRDefault="006C5FFC" w:rsidP="00F93B89">
      <w:pPr>
        <w:pStyle w:val="Tekstpodstawowy"/>
        <w:spacing w:after="0" w:line="240" w:lineRule="auto"/>
        <w:rPr>
          <w:rFonts w:asciiTheme="minorHAnsi" w:hAnsiTheme="minorHAnsi" w:cstheme="minorHAnsi"/>
          <w:b/>
          <w:bCs/>
          <w:sz w:val="24"/>
        </w:rPr>
      </w:pPr>
    </w:p>
    <w:p w14:paraId="02C09453" w14:textId="45E22892" w:rsidR="00DC7EE8" w:rsidRPr="00DC7EE8" w:rsidRDefault="00DC7EE8" w:rsidP="00F93B89">
      <w:pPr>
        <w:pStyle w:val="Tekstpodstawowy"/>
        <w:spacing w:after="0" w:line="240" w:lineRule="auto"/>
        <w:rPr>
          <w:rFonts w:asciiTheme="minorHAnsi" w:hAnsiTheme="minorHAnsi" w:cstheme="minorHAnsi"/>
          <w:b/>
          <w:bCs/>
          <w:sz w:val="24"/>
        </w:rPr>
      </w:pPr>
      <w:r w:rsidRPr="00DC7EE8">
        <w:rPr>
          <w:rFonts w:asciiTheme="minorHAnsi" w:hAnsiTheme="minorHAnsi" w:cstheme="minorHAnsi"/>
          <w:b/>
          <w:bCs/>
          <w:sz w:val="24"/>
        </w:rPr>
        <w:t xml:space="preserve">Szczegółowy zakres praw i obowiązków </w:t>
      </w:r>
      <w:r w:rsidR="007D20F7">
        <w:rPr>
          <w:rFonts w:asciiTheme="minorHAnsi" w:hAnsiTheme="minorHAnsi" w:cstheme="minorHAnsi"/>
          <w:b/>
          <w:bCs/>
          <w:sz w:val="24"/>
        </w:rPr>
        <w:t>Wykonawcy</w:t>
      </w:r>
      <w:r w:rsidRPr="00DC7EE8">
        <w:rPr>
          <w:rFonts w:asciiTheme="minorHAnsi" w:hAnsiTheme="minorHAnsi" w:cstheme="minorHAnsi"/>
          <w:b/>
          <w:bCs/>
          <w:sz w:val="24"/>
        </w:rPr>
        <w:t xml:space="preserve"> został zawarty w projektowanych postanowieniach umownych stanowiących załącznik </w:t>
      </w:r>
      <w:r w:rsidR="007D20F7">
        <w:rPr>
          <w:rFonts w:asciiTheme="minorHAnsi" w:hAnsiTheme="minorHAnsi" w:cstheme="minorHAnsi"/>
          <w:b/>
          <w:bCs/>
          <w:sz w:val="24"/>
        </w:rPr>
        <w:t xml:space="preserve">nr 6 </w:t>
      </w:r>
      <w:r w:rsidRPr="00DC7EE8">
        <w:rPr>
          <w:rFonts w:asciiTheme="minorHAnsi" w:hAnsiTheme="minorHAnsi" w:cstheme="minorHAnsi"/>
          <w:b/>
          <w:bCs/>
          <w:sz w:val="24"/>
        </w:rPr>
        <w:t>do zapytania ofertowego.</w:t>
      </w:r>
    </w:p>
    <w:sectPr w:rsidR="00DC7EE8" w:rsidRPr="00DC7EE8" w:rsidSect="00DB4B1C">
      <w:headerReference w:type="default" r:id="rId10"/>
      <w:footerReference w:type="default" r:id="rId11"/>
      <w:headerReference w:type="first" r:id="rId12"/>
      <w:pgSz w:w="11906" w:h="16838"/>
      <w:pgMar w:top="1985" w:right="1133" w:bottom="1135" w:left="1134" w:header="708" w:footer="552" w:gutter="0"/>
      <w:cols w:space="708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AF664" w14:textId="77777777" w:rsidR="006301A1" w:rsidRDefault="006301A1">
      <w:pPr>
        <w:spacing w:line="240" w:lineRule="auto"/>
      </w:pPr>
      <w:r>
        <w:separator/>
      </w:r>
    </w:p>
  </w:endnote>
  <w:endnote w:type="continuationSeparator" w:id="0">
    <w:p w14:paraId="5CBB77FE" w14:textId="77777777" w:rsidR="006301A1" w:rsidRDefault="006301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8898" w14:textId="2F12A0E3" w:rsidR="005D7026" w:rsidRPr="000C22E0" w:rsidRDefault="005D7026" w:rsidP="009E1AC9">
    <w:pPr>
      <w:pStyle w:val="Stopka"/>
      <w:tabs>
        <w:tab w:val="left" w:pos="1675"/>
        <w:tab w:val="right" w:pos="9463"/>
      </w:tabs>
      <w:spacing w:line="288" w:lineRule="auto"/>
      <w:ind w:left="0" w:firstLine="0"/>
      <w:jc w:val="center"/>
      <w:rPr>
        <w:rFonts w:ascii="Century Gothic" w:hAnsi="Century Gothic"/>
      </w:rPr>
    </w:pPr>
    <w:r w:rsidRPr="009E1AC9">
      <w:rPr>
        <w:sz w:val="18"/>
        <w:szCs w:val="18"/>
      </w:rPr>
      <w:tab/>
    </w:r>
    <w:r w:rsidRPr="009E1AC9">
      <w:rPr>
        <w:sz w:val="18"/>
        <w:szCs w:val="18"/>
      </w:rPr>
      <w:tab/>
    </w:r>
    <w:r w:rsidRPr="009E1AC9">
      <w:rPr>
        <w:rFonts w:ascii="Century Gothic" w:hAnsi="Century Gothic"/>
        <w:sz w:val="18"/>
        <w:szCs w:val="18"/>
      </w:rPr>
      <w:t xml:space="preserve"> </w:t>
    </w:r>
    <w:r w:rsidR="000C22E0" w:rsidRPr="009E1AC9">
      <w:rPr>
        <w:rFonts w:ascii="Century Gothic" w:hAnsi="Century Gothic"/>
        <w:sz w:val="18"/>
        <w:szCs w:val="18"/>
      </w:rPr>
      <w:t xml:space="preserve">Strona 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begin"/>
    </w:r>
    <w:r w:rsidR="000C22E0" w:rsidRPr="009E1AC9">
      <w:rPr>
        <w:rFonts w:ascii="Century Gothic" w:hAnsi="Century Gothic"/>
        <w:b/>
        <w:bCs/>
        <w:sz w:val="18"/>
        <w:szCs w:val="18"/>
      </w:rPr>
      <w:instrText>PAGE  \* Arabic  \* MERGEFORMAT</w:instrTex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separate"/>
    </w:r>
    <w:r w:rsidR="000C22E0" w:rsidRPr="009E1AC9">
      <w:rPr>
        <w:rFonts w:ascii="Century Gothic" w:hAnsi="Century Gothic"/>
        <w:b/>
        <w:bCs/>
        <w:sz w:val="18"/>
        <w:szCs w:val="18"/>
      </w:rPr>
      <w:t>1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end"/>
    </w:r>
    <w:r w:rsidR="000C22E0" w:rsidRPr="009E1AC9">
      <w:rPr>
        <w:rFonts w:ascii="Century Gothic" w:hAnsi="Century Gothic"/>
        <w:sz w:val="18"/>
        <w:szCs w:val="18"/>
      </w:rPr>
      <w:t xml:space="preserve"> z 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begin"/>
    </w:r>
    <w:r w:rsidR="000C22E0" w:rsidRPr="009E1AC9">
      <w:rPr>
        <w:rFonts w:ascii="Century Gothic" w:hAnsi="Century Gothic"/>
        <w:b/>
        <w:bCs/>
        <w:sz w:val="18"/>
        <w:szCs w:val="18"/>
      </w:rPr>
      <w:instrText>NUMPAGES  \* Arabic  \* MERGEFORMAT</w:instrTex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separate"/>
    </w:r>
    <w:r w:rsidR="000C22E0" w:rsidRPr="009E1AC9">
      <w:rPr>
        <w:rFonts w:ascii="Century Gothic" w:hAnsi="Century Gothic"/>
        <w:b/>
        <w:bCs/>
        <w:sz w:val="18"/>
        <w:szCs w:val="18"/>
      </w:rPr>
      <w:t>2</w:t>
    </w:r>
    <w:r w:rsidR="000C22E0" w:rsidRPr="009E1AC9">
      <w:rPr>
        <w:rFonts w:ascii="Century Gothic" w:hAnsi="Century Gothic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E7647" w14:textId="77777777" w:rsidR="006301A1" w:rsidRDefault="006301A1">
      <w:pPr>
        <w:spacing w:line="240" w:lineRule="auto"/>
      </w:pPr>
      <w:r>
        <w:separator/>
      </w:r>
    </w:p>
  </w:footnote>
  <w:footnote w:type="continuationSeparator" w:id="0">
    <w:p w14:paraId="209365C8" w14:textId="77777777" w:rsidR="006301A1" w:rsidRDefault="006301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995E2" w14:textId="4255D80E" w:rsidR="008868B1" w:rsidRDefault="008868B1" w:rsidP="008868B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96B3" w14:textId="724E5737" w:rsidR="00B53991" w:rsidRDefault="00B53991">
    <w:pPr>
      <w:pStyle w:val="Nagwek"/>
    </w:pPr>
    <w:r w:rsidRPr="008868B1">
      <w:rPr>
        <w:noProof/>
        <w:lang w:eastAsia="pl-PL"/>
      </w:rPr>
      <w:drawing>
        <wp:inline distT="0" distB="0" distL="0" distR="0" wp14:anchorId="4274D9C8" wp14:editId="17D3B0CA">
          <wp:extent cx="5756910" cy="580006"/>
          <wp:effectExtent l="0" t="0" r="0" b="4445"/>
          <wp:docPr id="1141543737" name="Obraz 1141543737" descr="Logo Fundusze Europejskie dla Wielkopolski. Flaga Polski, napis Rzeczpospolita Polska. Flaga Unii Europejskiej, napis Dofinansowane przez Unię Europejską. Herb Samorządu Województwa Wielkopol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0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Stopka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suff w:val="space"/>
      <w:lvlText w:val="§ %1."/>
      <w:lvlJc w:val="left"/>
      <w:pPr>
        <w:tabs>
          <w:tab w:val="num" w:pos="0"/>
        </w:tabs>
        <w:ind w:left="0" w:firstLine="283"/>
      </w:pPr>
    </w:lvl>
    <w:lvl w:ilvl="1">
      <w:start w:val="2"/>
      <w:numFmt w:val="decimal"/>
      <w:suff w:val="space"/>
      <w:lvlText w:val="%2."/>
      <w:lvlJc w:val="left"/>
      <w:pPr>
        <w:tabs>
          <w:tab w:val="num" w:pos="0"/>
        </w:tabs>
        <w:ind w:left="0" w:firstLine="283"/>
      </w:pPr>
      <w:rPr>
        <w:b w:val="0"/>
        <w:bCs/>
        <w:strike w:val="0"/>
        <w:dstrike w:val="0"/>
        <w:lang w:val="x-none"/>
      </w:rPr>
    </w:lvl>
    <w:lvl w:ilvl="2">
      <w:start w:val="1"/>
      <w:numFmt w:val="decimal"/>
      <w:lvlText w:val="%3)"/>
      <w:lvlJc w:val="left"/>
      <w:pPr>
        <w:tabs>
          <w:tab w:val="num" w:pos="425"/>
        </w:tabs>
        <w:ind w:left="425" w:hanging="425"/>
      </w:p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312"/>
      </w:pPr>
    </w:lvl>
    <w:lvl w:ilvl="4">
      <w:start w:val="1"/>
      <w:numFmt w:val="bullet"/>
      <w:lvlText w:val="−"/>
      <w:lvlJc w:val="left"/>
      <w:pPr>
        <w:tabs>
          <w:tab w:val="num" w:pos="964"/>
        </w:tabs>
        <w:ind w:left="964" w:hanging="227"/>
      </w:pPr>
      <w:rPr>
        <w:rFonts w:ascii="Tahoma" w:hAnsi="Tahoma" w:cs="Open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53C40F3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10B8C9B2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singleLevel"/>
    <w:tmpl w:val="C8C84D06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ascii="Verdana" w:hAnsi="Verdana" w:hint="default"/>
        <w:sz w:val="20"/>
      </w:rPr>
    </w:lvl>
  </w:abstractNum>
  <w:abstractNum w:abstractNumId="7" w15:restartNumberingAfterBreak="0">
    <w:nsid w:val="00000008"/>
    <w:multiLevelType w:val="multilevel"/>
    <w:tmpl w:val="346EE9C0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436"/>
      </w:pPr>
      <w:rPr>
        <w:rFonts w:ascii="Fira Sans" w:hAnsi="Fira Sans" w:cs="Arial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04" w:hanging="720"/>
      </w:pPr>
      <w:rPr>
        <w:rFonts w:asciiTheme="minorHAnsi" w:hAnsiTheme="minorHAnsi" w:cstheme="minorHAnsi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84" w:hanging="1800"/>
      </w:pPr>
      <w:rPr>
        <w:rFonts w:hint="default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2"/>
      <w:numFmt w:val="decimal"/>
      <w:lvlText w:val="%1."/>
      <w:lvlJc w:val="left"/>
      <w:pPr>
        <w:tabs>
          <w:tab w:val="num" w:pos="0"/>
        </w:tabs>
        <w:ind w:left="2160" w:hanging="180"/>
      </w:pPr>
      <w:rPr>
        <w:rFonts w:hint="default"/>
      </w:rPr>
    </w:lvl>
  </w:abstractNum>
  <w:abstractNum w:abstractNumId="9" w15:restartNumberingAfterBreak="0">
    <w:nsid w:val="0000000A"/>
    <w:multiLevelType w:val="singleLevel"/>
    <w:tmpl w:val="58E4AF46"/>
    <w:name w:val="WW8Num11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Theme="minorHAnsi" w:hAnsiTheme="minorHAnsi" w:cstheme="minorHAnsi" w:hint="default"/>
        <w:sz w:val="20"/>
      </w:rPr>
    </w:lvl>
  </w:abstractNum>
  <w:abstractNum w:abstractNumId="10" w15:restartNumberingAfterBreak="0">
    <w:nsid w:val="0000000B"/>
    <w:multiLevelType w:val="singleLevel"/>
    <w:tmpl w:val="E302498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</w:rPr>
    </w:lvl>
  </w:abstractNum>
  <w:abstractNum w:abstractNumId="11" w15:restartNumberingAfterBreak="0">
    <w:nsid w:val="0000000C"/>
    <w:multiLevelType w:val="multilevel"/>
    <w:tmpl w:val="7E420E7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Fira Sans" w:hAnsi="Fira Sans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3" w15:restartNumberingAfterBreak="0">
    <w:nsid w:val="0000000E"/>
    <w:multiLevelType w:val="singleLevel"/>
    <w:tmpl w:val="0000000E"/>
    <w:name w:val="WW8Num1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3E840CA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0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6" w15:restartNumberingAfterBreak="0">
    <w:nsid w:val="00000011"/>
    <w:multiLevelType w:val="singleLevel"/>
    <w:tmpl w:val="622469FE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0"/>
      </w:rPr>
    </w:lvl>
  </w:abstractNum>
  <w:abstractNum w:abstractNumId="17" w15:restartNumberingAfterBreak="0">
    <w:nsid w:val="00000012"/>
    <w:multiLevelType w:val="singleLevel"/>
    <w:tmpl w:val="9A366EE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</w:rPr>
    </w:lvl>
  </w:abstractNum>
  <w:abstractNum w:abstractNumId="18" w15:restartNumberingAfterBreak="0">
    <w:nsid w:val="00000013"/>
    <w:multiLevelType w:val="multilevel"/>
    <w:tmpl w:val="B1629A28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4"/>
    <w:multiLevelType w:val="multilevel"/>
    <w:tmpl w:val="00000014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00000016"/>
    <w:multiLevelType w:val="singleLevel"/>
    <w:tmpl w:val="00000016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1155" w:hanging="435"/>
      </w:pPr>
      <w:rPr>
        <w:rFonts w:hint="default"/>
      </w:rPr>
    </w:lvl>
  </w:abstractNum>
  <w:abstractNum w:abstractNumId="22" w15:restartNumberingAfterBreak="0">
    <w:nsid w:val="00000017"/>
    <w:multiLevelType w:val="singleLevel"/>
    <w:tmpl w:val="00000017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24" w15:restartNumberingAfterBreak="0">
    <w:nsid w:val="00000019"/>
    <w:multiLevelType w:val="multilevel"/>
    <w:tmpl w:val="945ADD8E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26" w15:restartNumberingAfterBreak="0">
    <w:nsid w:val="0000001B"/>
    <w:multiLevelType w:val="singleLevel"/>
    <w:tmpl w:val="0000001B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2340" w:hanging="360"/>
      </w:pPr>
      <w:rPr>
        <w:color w:val="000000"/>
      </w:rPr>
    </w:lvl>
  </w:abstractNum>
  <w:abstractNum w:abstractNumId="27" w15:restartNumberingAfterBreak="0">
    <w:nsid w:val="0C695796"/>
    <w:multiLevelType w:val="hybridMultilevel"/>
    <w:tmpl w:val="8A2431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D154F"/>
    <w:multiLevelType w:val="hybridMultilevel"/>
    <w:tmpl w:val="94669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1846E3"/>
    <w:multiLevelType w:val="multilevel"/>
    <w:tmpl w:val="4EE042D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1DAA362F"/>
    <w:multiLevelType w:val="hybridMultilevel"/>
    <w:tmpl w:val="58F4236C"/>
    <w:lvl w:ilvl="0" w:tplc="D00A93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E637D7A"/>
    <w:multiLevelType w:val="hybridMultilevel"/>
    <w:tmpl w:val="19F8B9D4"/>
    <w:lvl w:ilvl="0" w:tplc="26D05A3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9160FA"/>
    <w:multiLevelType w:val="hybridMultilevel"/>
    <w:tmpl w:val="41FA85FA"/>
    <w:lvl w:ilvl="0" w:tplc="6BC8440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264F6F8D"/>
    <w:multiLevelType w:val="hybridMultilevel"/>
    <w:tmpl w:val="DA42A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F14BE6"/>
    <w:multiLevelType w:val="hybridMultilevel"/>
    <w:tmpl w:val="ABD22212"/>
    <w:lvl w:ilvl="0" w:tplc="768A2C42">
      <w:start w:val="1"/>
      <w:numFmt w:val="decimal"/>
      <w:lvlText w:val="%1."/>
      <w:lvlJc w:val="left"/>
      <w:pPr>
        <w:ind w:left="360" w:hanging="360"/>
      </w:pPr>
      <w:rPr>
        <w:sz w:val="20"/>
        <w:szCs w:val="22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EC44F69"/>
    <w:multiLevelType w:val="hybridMultilevel"/>
    <w:tmpl w:val="857AFF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CE79C4"/>
    <w:multiLevelType w:val="hybridMultilevel"/>
    <w:tmpl w:val="1A0A3656"/>
    <w:lvl w:ilvl="0" w:tplc="D0C6EA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1A703B5"/>
    <w:multiLevelType w:val="hybridMultilevel"/>
    <w:tmpl w:val="EF763994"/>
    <w:lvl w:ilvl="0" w:tplc="3D8A5200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D552CA"/>
    <w:multiLevelType w:val="hybridMultilevel"/>
    <w:tmpl w:val="5D668BA6"/>
    <w:lvl w:ilvl="0" w:tplc="317AA50E">
      <w:start w:val="1"/>
      <w:numFmt w:val="decimal"/>
      <w:lvlText w:val="%1)"/>
      <w:lvlJc w:val="left"/>
      <w:pPr>
        <w:ind w:left="720" w:hanging="360"/>
      </w:pPr>
      <w:rPr>
        <w:b w:val="0"/>
        <w:bCs/>
        <w:sz w:val="20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667383"/>
    <w:multiLevelType w:val="hybridMultilevel"/>
    <w:tmpl w:val="64080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35C5C38"/>
    <w:multiLevelType w:val="hybridMultilevel"/>
    <w:tmpl w:val="33F0C7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A710A7"/>
    <w:multiLevelType w:val="hybridMultilevel"/>
    <w:tmpl w:val="24C05DCC"/>
    <w:lvl w:ilvl="0" w:tplc="D08E553A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0616BEE"/>
    <w:multiLevelType w:val="hybridMultilevel"/>
    <w:tmpl w:val="B95A3EC4"/>
    <w:lvl w:ilvl="0" w:tplc="9C64181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25B4446"/>
    <w:multiLevelType w:val="hybridMultilevel"/>
    <w:tmpl w:val="E9CE35D4"/>
    <w:lvl w:ilvl="0" w:tplc="5540E5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8681E"/>
    <w:multiLevelType w:val="hybridMultilevel"/>
    <w:tmpl w:val="28AC937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54F62877"/>
    <w:multiLevelType w:val="hybridMultilevel"/>
    <w:tmpl w:val="4006B2BA"/>
    <w:lvl w:ilvl="0" w:tplc="3D8A5200">
      <w:start w:val="1"/>
      <w:numFmt w:val="decimal"/>
      <w:lvlText w:val="%1."/>
      <w:lvlJc w:val="left"/>
      <w:pPr>
        <w:ind w:left="720" w:hanging="360"/>
      </w:pPr>
      <w:rPr>
        <w:rFonts w:asciiTheme="minorHAnsi" w:eastAsia="SimSu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6F1A31"/>
    <w:multiLevelType w:val="multilevel"/>
    <w:tmpl w:val="83109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5B00691C"/>
    <w:multiLevelType w:val="multilevel"/>
    <w:tmpl w:val="55343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136E13"/>
    <w:multiLevelType w:val="multilevel"/>
    <w:tmpl w:val="C0D4267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9" w15:restartNumberingAfterBreak="0">
    <w:nsid w:val="6A396A28"/>
    <w:multiLevelType w:val="hybridMultilevel"/>
    <w:tmpl w:val="6A301E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D648CB"/>
    <w:multiLevelType w:val="hybridMultilevel"/>
    <w:tmpl w:val="8A2431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AECB8CA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616213"/>
    <w:multiLevelType w:val="hybridMultilevel"/>
    <w:tmpl w:val="C9EE34DC"/>
    <w:lvl w:ilvl="0" w:tplc="472244D8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1632787"/>
    <w:multiLevelType w:val="hybridMultilevel"/>
    <w:tmpl w:val="F320BB12"/>
    <w:lvl w:ilvl="0" w:tplc="26FAA40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2877BEF"/>
    <w:multiLevelType w:val="hybridMultilevel"/>
    <w:tmpl w:val="B9348CF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73666BB4"/>
    <w:multiLevelType w:val="hybridMultilevel"/>
    <w:tmpl w:val="38AEED2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40F3E84"/>
    <w:multiLevelType w:val="multilevel"/>
    <w:tmpl w:val="2FFC433C"/>
    <w:lvl w:ilvl="0">
      <w:start w:val="1"/>
      <w:numFmt w:val="decimal"/>
      <w:lvlText w:val="%1."/>
      <w:lvlJc w:val="left"/>
      <w:pPr>
        <w:ind w:left="649" w:hanging="360"/>
      </w:pPr>
      <w:rPr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09" w:hanging="360"/>
      </w:pPr>
      <w:rPr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369" w:hanging="360"/>
      </w:pPr>
      <w:rPr>
        <w:b w:val="0"/>
        <w:bCs w:val="0"/>
        <w:color w:val="000000"/>
        <w:sz w:val="20"/>
        <w:szCs w:val="20"/>
      </w:rPr>
    </w:lvl>
    <w:lvl w:ilvl="3">
      <w:start w:val="1"/>
      <w:numFmt w:val="decimal"/>
      <w:lvlText w:val="%4."/>
      <w:lvlJc w:val="left"/>
      <w:pPr>
        <w:ind w:left="1729" w:hanging="360"/>
      </w:pPr>
      <w:rPr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089" w:hanging="360"/>
      </w:pPr>
      <w:rPr>
        <w:b w:val="0"/>
        <w:bCs w:val="0"/>
        <w:color w:val="000000"/>
        <w:sz w:val="20"/>
        <w:szCs w:val="20"/>
      </w:rPr>
    </w:lvl>
    <w:lvl w:ilvl="5">
      <w:start w:val="1"/>
      <w:numFmt w:val="decimal"/>
      <w:lvlText w:val="%6."/>
      <w:lvlJc w:val="left"/>
      <w:pPr>
        <w:ind w:left="2449" w:hanging="360"/>
      </w:pPr>
      <w:rPr>
        <w:b w:val="0"/>
        <w:bCs w:val="0"/>
        <w:color w:val="000000"/>
        <w:sz w:val="20"/>
        <w:szCs w:val="20"/>
      </w:rPr>
    </w:lvl>
    <w:lvl w:ilvl="6">
      <w:start w:val="1"/>
      <w:numFmt w:val="decimal"/>
      <w:lvlText w:val="%7."/>
      <w:lvlJc w:val="left"/>
      <w:pPr>
        <w:ind w:left="2809" w:hanging="360"/>
      </w:pPr>
      <w:rPr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169" w:hanging="360"/>
      </w:pPr>
      <w:rPr>
        <w:b w:val="0"/>
        <w:bCs w:val="0"/>
        <w:color w:val="000000"/>
        <w:sz w:val="20"/>
        <w:szCs w:val="20"/>
      </w:rPr>
    </w:lvl>
    <w:lvl w:ilvl="8">
      <w:start w:val="1"/>
      <w:numFmt w:val="decimal"/>
      <w:lvlText w:val="%9."/>
      <w:lvlJc w:val="left"/>
      <w:pPr>
        <w:ind w:left="3529" w:hanging="360"/>
      </w:pPr>
      <w:rPr>
        <w:b w:val="0"/>
        <w:bCs w:val="0"/>
        <w:color w:val="000000"/>
        <w:sz w:val="20"/>
        <w:szCs w:val="20"/>
      </w:rPr>
    </w:lvl>
  </w:abstractNum>
  <w:abstractNum w:abstractNumId="56" w15:restartNumberingAfterBreak="0">
    <w:nsid w:val="78AE0248"/>
    <w:multiLevelType w:val="hybridMultilevel"/>
    <w:tmpl w:val="8716CB4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79B84AFA"/>
    <w:multiLevelType w:val="hybridMultilevel"/>
    <w:tmpl w:val="2E7A66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7E7F17DC"/>
    <w:multiLevelType w:val="hybridMultilevel"/>
    <w:tmpl w:val="55B800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5994789">
    <w:abstractNumId w:val="0"/>
  </w:num>
  <w:num w:numId="2" w16cid:durableId="173305567">
    <w:abstractNumId w:val="1"/>
  </w:num>
  <w:num w:numId="3" w16cid:durableId="2127848672">
    <w:abstractNumId w:val="3"/>
  </w:num>
  <w:num w:numId="4" w16cid:durableId="1783760640">
    <w:abstractNumId w:val="4"/>
  </w:num>
  <w:num w:numId="5" w16cid:durableId="5400319">
    <w:abstractNumId w:val="7"/>
  </w:num>
  <w:num w:numId="6" w16cid:durableId="1145318977">
    <w:abstractNumId w:val="8"/>
  </w:num>
  <w:num w:numId="7" w16cid:durableId="806316176">
    <w:abstractNumId w:val="9"/>
  </w:num>
  <w:num w:numId="8" w16cid:durableId="659386438">
    <w:abstractNumId w:val="10"/>
  </w:num>
  <w:num w:numId="9" w16cid:durableId="828179116">
    <w:abstractNumId w:val="11"/>
  </w:num>
  <w:num w:numId="10" w16cid:durableId="1696152089">
    <w:abstractNumId w:val="14"/>
  </w:num>
  <w:num w:numId="11" w16cid:durableId="650250195">
    <w:abstractNumId w:val="15"/>
  </w:num>
  <w:num w:numId="12" w16cid:durableId="1587962041">
    <w:abstractNumId w:val="16"/>
  </w:num>
  <w:num w:numId="13" w16cid:durableId="1883322287">
    <w:abstractNumId w:val="17"/>
  </w:num>
  <w:num w:numId="14" w16cid:durableId="645821944">
    <w:abstractNumId w:val="19"/>
  </w:num>
  <w:num w:numId="15" w16cid:durableId="169031814">
    <w:abstractNumId w:val="20"/>
  </w:num>
  <w:num w:numId="16" w16cid:durableId="186915646">
    <w:abstractNumId w:val="23"/>
  </w:num>
  <w:num w:numId="17" w16cid:durableId="1967195117">
    <w:abstractNumId w:val="26"/>
  </w:num>
  <w:num w:numId="18" w16cid:durableId="1506356192">
    <w:abstractNumId w:val="35"/>
  </w:num>
  <w:num w:numId="19" w16cid:durableId="1652443944">
    <w:abstractNumId w:val="51"/>
  </w:num>
  <w:num w:numId="20" w16cid:durableId="1201554841">
    <w:abstractNumId w:val="47"/>
  </w:num>
  <w:num w:numId="21" w16cid:durableId="1596478442">
    <w:abstractNumId w:val="54"/>
  </w:num>
  <w:num w:numId="22" w16cid:durableId="1369792182">
    <w:abstractNumId w:val="41"/>
  </w:num>
  <w:num w:numId="23" w16cid:durableId="1439132655">
    <w:abstractNumId w:val="50"/>
  </w:num>
  <w:num w:numId="24" w16cid:durableId="1552034076">
    <w:abstractNumId w:val="27"/>
  </w:num>
  <w:num w:numId="25" w16cid:durableId="1875144493">
    <w:abstractNumId w:val="34"/>
  </w:num>
  <w:num w:numId="26" w16cid:durableId="786974071">
    <w:abstractNumId w:val="29"/>
  </w:num>
  <w:num w:numId="27" w16cid:durableId="372385814">
    <w:abstractNumId w:val="36"/>
  </w:num>
  <w:num w:numId="28" w16cid:durableId="1510635552">
    <w:abstractNumId w:val="40"/>
  </w:num>
  <w:num w:numId="29" w16cid:durableId="1722901988">
    <w:abstractNumId w:val="38"/>
  </w:num>
  <w:num w:numId="30" w16cid:durableId="1679313310">
    <w:abstractNumId w:val="56"/>
  </w:num>
  <w:num w:numId="31" w16cid:durableId="215816663">
    <w:abstractNumId w:val="57"/>
  </w:num>
  <w:num w:numId="32" w16cid:durableId="664627622">
    <w:abstractNumId w:val="44"/>
  </w:num>
  <w:num w:numId="33" w16cid:durableId="274867389">
    <w:abstractNumId w:val="48"/>
  </w:num>
  <w:num w:numId="34" w16cid:durableId="1849715011">
    <w:abstractNumId w:val="58"/>
  </w:num>
  <w:num w:numId="35" w16cid:durableId="339508638">
    <w:abstractNumId w:val="53"/>
  </w:num>
  <w:num w:numId="36" w16cid:durableId="1089698509">
    <w:abstractNumId w:val="52"/>
  </w:num>
  <w:num w:numId="37" w16cid:durableId="151991333">
    <w:abstractNumId w:val="43"/>
  </w:num>
  <w:num w:numId="38" w16cid:durableId="1370642012">
    <w:abstractNumId w:val="30"/>
  </w:num>
  <w:num w:numId="39" w16cid:durableId="584799862">
    <w:abstractNumId w:val="32"/>
  </w:num>
  <w:num w:numId="40" w16cid:durableId="2055956966">
    <w:abstractNumId w:val="33"/>
  </w:num>
  <w:num w:numId="41" w16cid:durableId="1508591678">
    <w:abstractNumId w:val="39"/>
  </w:num>
  <w:num w:numId="42" w16cid:durableId="1195341921">
    <w:abstractNumId w:val="49"/>
  </w:num>
  <w:num w:numId="43" w16cid:durableId="1233200846">
    <w:abstractNumId w:val="31"/>
  </w:num>
  <w:num w:numId="44" w16cid:durableId="16194895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15990237">
    <w:abstractNumId w:val="42"/>
  </w:num>
  <w:num w:numId="46" w16cid:durableId="957445800">
    <w:abstractNumId w:val="28"/>
  </w:num>
  <w:num w:numId="47" w16cid:durableId="1079837240">
    <w:abstractNumId w:val="45"/>
  </w:num>
  <w:num w:numId="48" w16cid:durableId="605582041">
    <w:abstractNumId w:val="37"/>
  </w:num>
  <w:num w:numId="49" w16cid:durableId="1455565175">
    <w:abstractNumId w:val="5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529"/>
    <w:rsid w:val="00000563"/>
    <w:rsid w:val="000048DF"/>
    <w:rsid w:val="00024492"/>
    <w:rsid w:val="0002526D"/>
    <w:rsid w:val="000259C9"/>
    <w:rsid w:val="00025A24"/>
    <w:rsid w:val="00034707"/>
    <w:rsid w:val="00040EF5"/>
    <w:rsid w:val="00041DF7"/>
    <w:rsid w:val="0005218E"/>
    <w:rsid w:val="000757A0"/>
    <w:rsid w:val="00083EBD"/>
    <w:rsid w:val="00085E76"/>
    <w:rsid w:val="000B0AF4"/>
    <w:rsid w:val="000B58B7"/>
    <w:rsid w:val="000C22E0"/>
    <w:rsid w:val="000C55DF"/>
    <w:rsid w:val="000C5F05"/>
    <w:rsid w:val="000D013E"/>
    <w:rsid w:val="000D155B"/>
    <w:rsid w:val="000D4701"/>
    <w:rsid w:val="000E1ED7"/>
    <w:rsid w:val="000E40F4"/>
    <w:rsid w:val="000E5D22"/>
    <w:rsid w:val="000F1F49"/>
    <w:rsid w:val="000F37F3"/>
    <w:rsid w:val="000F5B32"/>
    <w:rsid w:val="00100CA9"/>
    <w:rsid w:val="0010577C"/>
    <w:rsid w:val="00107FEC"/>
    <w:rsid w:val="001229BD"/>
    <w:rsid w:val="00134820"/>
    <w:rsid w:val="001349A8"/>
    <w:rsid w:val="00140269"/>
    <w:rsid w:val="00154693"/>
    <w:rsid w:val="00170C5A"/>
    <w:rsid w:val="0019068E"/>
    <w:rsid w:val="001A1EA8"/>
    <w:rsid w:val="001A39C8"/>
    <w:rsid w:val="001A73E6"/>
    <w:rsid w:val="001C1A13"/>
    <w:rsid w:val="001C54DA"/>
    <w:rsid w:val="001D293C"/>
    <w:rsid w:val="001D4C5A"/>
    <w:rsid w:val="001D58D8"/>
    <w:rsid w:val="001F4489"/>
    <w:rsid w:val="00206C15"/>
    <w:rsid w:val="00210A97"/>
    <w:rsid w:val="00223A35"/>
    <w:rsid w:val="0022757D"/>
    <w:rsid w:val="00233B1F"/>
    <w:rsid w:val="00236E20"/>
    <w:rsid w:val="002371D4"/>
    <w:rsid w:val="0025436E"/>
    <w:rsid w:val="00256740"/>
    <w:rsid w:val="002578B4"/>
    <w:rsid w:val="00257C86"/>
    <w:rsid w:val="00263057"/>
    <w:rsid w:val="00274E97"/>
    <w:rsid w:val="002833D3"/>
    <w:rsid w:val="00292BE5"/>
    <w:rsid w:val="002A358C"/>
    <w:rsid w:val="002A7682"/>
    <w:rsid w:val="002C5F8B"/>
    <w:rsid w:val="002E579B"/>
    <w:rsid w:val="002F335B"/>
    <w:rsid w:val="002F4937"/>
    <w:rsid w:val="00301943"/>
    <w:rsid w:val="00301FC9"/>
    <w:rsid w:val="00305BFF"/>
    <w:rsid w:val="003071CF"/>
    <w:rsid w:val="003177A4"/>
    <w:rsid w:val="00320233"/>
    <w:rsid w:val="00323A22"/>
    <w:rsid w:val="00326562"/>
    <w:rsid w:val="003318B1"/>
    <w:rsid w:val="0034351A"/>
    <w:rsid w:val="00343D54"/>
    <w:rsid w:val="0036052E"/>
    <w:rsid w:val="003742C5"/>
    <w:rsid w:val="0039380C"/>
    <w:rsid w:val="00394C8A"/>
    <w:rsid w:val="003A49F8"/>
    <w:rsid w:val="003C1B0D"/>
    <w:rsid w:val="003E3CEF"/>
    <w:rsid w:val="003F6CDA"/>
    <w:rsid w:val="004036BE"/>
    <w:rsid w:val="004057C5"/>
    <w:rsid w:val="00407951"/>
    <w:rsid w:val="00412250"/>
    <w:rsid w:val="0042067E"/>
    <w:rsid w:val="00424458"/>
    <w:rsid w:val="00424DED"/>
    <w:rsid w:val="00430BA0"/>
    <w:rsid w:val="004359F0"/>
    <w:rsid w:val="00436E2D"/>
    <w:rsid w:val="00442CBE"/>
    <w:rsid w:val="00450A1A"/>
    <w:rsid w:val="00451901"/>
    <w:rsid w:val="00452630"/>
    <w:rsid w:val="00462C91"/>
    <w:rsid w:val="004674FB"/>
    <w:rsid w:val="00471C6F"/>
    <w:rsid w:val="0048361E"/>
    <w:rsid w:val="0048610F"/>
    <w:rsid w:val="004937EE"/>
    <w:rsid w:val="00493963"/>
    <w:rsid w:val="00493C6A"/>
    <w:rsid w:val="00494E76"/>
    <w:rsid w:val="004959CE"/>
    <w:rsid w:val="004B069F"/>
    <w:rsid w:val="004B5B53"/>
    <w:rsid w:val="004C6FEF"/>
    <w:rsid w:val="004D114B"/>
    <w:rsid w:val="004D4D70"/>
    <w:rsid w:val="004D5687"/>
    <w:rsid w:val="004D7F04"/>
    <w:rsid w:val="004E3D66"/>
    <w:rsid w:val="004E6B62"/>
    <w:rsid w:val="005019B3"/>
    <w:rsid w:val="0050283F"/>
    <w:rsid w:val="00503088"/>
    <w:rsid w:val="00524595"/>
    <w:rsid w:val="00550768"/>
    <w:rsid w:val="00556EE4"/>
    <w:rsid w:val="00572CE2"/>
    <w:rsid w:val="00574C41"/>
    <w:rsid w:val="005936E7"/>
    <w:rsid w:val="005966C0"/>
    <w:rsid w:val="005A72B1"/>
    <w:rsid w:val="005C5572"/>
    <w:rsid w:val="005D7026"/>
    <w:rsid w:val="005E034D"/>
    <w:rsid w:val="005E1AB9"/>
    <w:rsid w:val="005F57A5"/>
    <w:rsid w:val="00601627"/>
    <w:rsid w:val="006157FD"/>
    <w:rsid w:val="00627C8E"/>
    <w:rsid w:val="006301A1"/>
    <w:rsid w:val="006412E7"/>
    <w:rsid w:val="00647D01"/>
    <w:rsid w:val="006508A0"/>
    <w:rsid w:val="00652923"/>
    <w:rsid w:val="0067426A"/>
    <w:rsid w:val="00692027"/>
    <w:rsid w:val="006952A4"/>
    <w:rsid w:val="006A3C2E"/>
    <w:rsid w:val="006A788D"/>
    <w:rsid w:val="006C5FFC"/>
    <w:rsid w:val="006E3B48"/>
    <w:rsid w:val="006E4F32"/>
    <w:rsid w:val="006E7004"/>
    <w:rsid w:val="006F2E5E"/>
    <w:rsid w:val="0070168B"/>
    <w:rsid w:val="00701C2B"/>
    <w:rsid w:val="00702E80"/>
    <w:rsid w:val="00710FD1"/>
    <w:rsid w:val="007149D3"/>
    <w:rsid w:val="00731788"/>
    <w:rsid w:val="00737724"/>
    <w:rsid w:val="00740415"/>
    <w:rsid w:val="007475F5"/>
    <w:rsid w:val="007512BD"/>
    <w:rsid w:val="007529B2"/>
    <w:rsid w:val="007631A4"/>
    <w:rsid w:val="00763629"/>
    <w:rsid w:val="00763B0F"/>
    <w:rsid w:val="00770B14"/>
    <w:rsid w:val="00785E2D"/>
    <w:rsid w:val="00793CE5"/>
    <w:rsid w:val="007A3338"/>
    <w:rsid w:val="007A40AC"/>
    <w:rsid w:val="007C1AA1"/>
    <w:rsid w:val="007C2057"/>
    <w:rsid w:val="007C48F1"/>
    <w:rsid w:val="007C5084"/>
    <w:rsid w:val="007D051C"/>
    <w:rsid w:val="007D20F7"/>
    <w:rsid w:val="007D3D02"/>
    <w:rsid w:val="007E0688"/>
    <w:rsid w:val="007F18AC"/>
    <w:rsid w:val="00807B03"/>
    <w:rsid w:val="0082111E"/>
    <w:rsid w:val="00822470"/>
    <w:rsid w:val="00826C6E"/>
    <w:rsid w:val="0082792C"/>
    <w:rsid w:val="008304BF"/>
    <w:rsid w:val="00832875"/>
    <w:rsid w:val="0083372E"/>
    <w:rsid w:val="00847ACC"/>
    <w:rsid w:val="00860D7E"/>
    <w:rsid w:val="00871830"/>
    <w:rsid w:val="00880408"/>
    <w:rsid w:val="00882B2C"/>
    <w:rsid w:val="008868B1"/>
    <w:rsid w:val="00894D68"/>
    <w:rsid w:val="008B1134"/>
    <w:rsid w:val="008B17B0"/>
    <w:rsid w:val="008C0682"/>
    <w:rsid w:val="008C241C"/>
    <w:rsid w:val="008D20AE"/>
    <w:rsid w:val="008D76F8"/>
    <w:rsid w:val="008E18CC"/>
    <w:rsid w:val="008E5754"/>
    <w:rsid w:val="008F127D"/>
    <w:rsid w:val="00902E26"/>
    <w:rsid w:val="0090482B"/>
    <w:rsid w:val="00917267"/>
    <w:rsid w:val="009267F7"/>
    <w:rsid w:val="0092760A"/>
    <w:rsid w:val="00935526"/>
    <w:rsid w:val="00937C2D"/>
    <w:rsid w:val="0094686A"/>
    <w:rsid w:val="0096170B"/>
    <w:rsid w:val="009617D4"/>
    <w:rsid w:val="00964CB6"/>
    <w:rsid w:val="00964D29"/>
    <w:rsid w:val="009735EE"/>
    <w:rsid w:val="0098300B"/>
    <w:rsid w:val="00987D09"/>
    <w:rsid w:val="00996B60"/>
    <w:rsid w:val="009D655A"/>
    <w:rsid w:val="009E1AC9"/>
    <w:rsid w:val="009E1C56"/>
    <w:rsid w:val="009F0345"/>
    <w:rsid w:val="009F5303"/>
    <w:rsid w:val="00A022A6"/>
    <w:rsid w:val="00A160AC"/>
    <w:rsid w:val="00A231E0"/>
    <w:rsid w:val="00A3266F"/>
    <w:rsid w:val="00A351E7"/>
    <w:rsid w:val="00A52F6C"/>
    <w:rsid w:val="00A67DDD"/>
    <w:rsid w:val="00A80A43"/>
    <w:rsid w:val="00A85A75"/>
    <w:rsid w:val="00A931ED"/>
    <w:rsid w:val="00AA2529"/>
    <w:rsid w:val="00AA4E39"/>
    <w:rsid w:val="00AA6ABA"/>
    <w:rsid w:val="00AB11E7"/>
    <w:rsid w:val="00AB55C1"/>
    <w:rsid w:val="00AC4B0D"/>
    <w:rsid w:val="00AC7122"/>
    <w:rsid w:val="00AD2745"/>
    <w:rsid w:val="00AD5650"/>
    <w:rsid w:val="00AE22CD"/>
    <w:rsid w:val="00AE4FE6"/>
    <w:rsid w:val="00AE5462"/>
    <w:rsid w:val="00AF3A82"/>
    <w:rsid w:val="00AF6689"/>
    <w:rsid w:val="00B07104"/>
    <w:rsid w:val="00B21575"/>
    <w:rsid w:val="00B3210A"/>
    <w:rsid w:val="00B44094"/>
    <w:rsid w:val="00B53991"/>
    <w:rsid w:val="00B57D05"/>
    <w:rsid w:val="00B62DE7"/>
    <w:rsid w:val="00B65B22"/>
    <w:rsid w:val="00B674AE"/>
    <w:rsid w:val="00B70F61"/>
    <w:rsid w:val="00B731DA"/>
    <w:rsid w:val="00B74164"/>
    <w:rsid w:val="00B85AB9"/>
    <w:rsid w:val="00B85E57"/>
    <w:rsid w:val="00B87850"/>
    <w:rsid w:val="00B87B67"/>
    <w:rsid w:val="00B92581"/>
    <w:rsid w:val="00B94082"/>
    <w:rsid w:val="00B9650F"/>
    <w:rsid w:val="00BD2779"/>
    <w:rsid w:val="00BD494F"/>
    <w:rsid w:val="00BE26AC"/>
    <w:rsid w:val="00C06E4E"/>
    <w:rsid w:val="00C07DA1"/>
    <w:rsid w:val="00C130AE"/>
    <w:rsid w:val="00C17444"/>
    <w:rsid w:val="00C20E5D"/>
    <w:rsid w:val="00C30374"/>
    <w:rsid w:val="00C37D48"/>
    <w:rsid w:val="00C42A88"/>
    <w:rsid w:val="00C45FE8"/>
    <w:rsid w:val="00C5172D"/>
    <w:rsid w:val="00C57CC5"/>
    <w:rsid w:val="00C62244"/>
    <w:rsid w:val="00C6260E"/>
    <w:rsid w:val="00C63C28"/>
    <w:rsid w:val="00C83B77"/>
    <w:rsid w:val="00C84FBF"/>
    <w:rsid w:val="00CA057C"/>
    <w:rsid w:val="00CA05DD"/>
    <w:rsid w:val="00CA4729"/>
    <w:rsid w:val="00CB033E"/>
    <w:rsid w:val="00CC2DB9"/>
    <w:rsid w:val="00CD2D3B"/>
    <w:rsid w:val="00CD37AC"/>
    <w:rsid w:val="00CE0DB2"/>
    <w:rsid w:val="00CE1578"/>
    <w:rsid w:val="00CE71B8"/>
    <w:rsid w:val="00D13BF4"/>
    <w:rsid w:val="00D167CB"/>
    <w:rsid w:val="00D35FBD"/>
    <w:rsid w:val="00D422FB"/>
    <w:rsid w:val="00D516B6"/>
    <w:rsid w:val="00D54E53"/>
    <w:rsid w:val="00D63986"/>
    <w:rsid w:val="00D65C43"/>
    <w:rsid w:val="00D66017"/>
    <w:rsid w:val="00D816B5"/>
    <w:rsid w:val="00D854A6"/>
    <w:rsid w:val="00D949AF"/>
    <w:rsid w:val="00D97904"/>
    <w:rsid w:val="00DB09BF"/>
    <w:rsid w:val="00DB2DA7"/>
    <w:rsid w:val="00DB4167"/>
    <w:rsid w:val="00DB4B1C"/>
    <w:rsid w:val="00DC1815"/>
    <w:rsid w:val="00DC181C"/>
    <w:rsid w:val="00DC7EE8"/>
    <w:rsid w:val="00E01C26"/>
    <w:rsid w:val="00E0422D"/>
    <w:rsid w:val="00E12629"/>
    <w:rsid w:val="00E24646"/>
    <w:rsid w:val="00E300A8"/>
    <w:rsid w:val="00E3222E"/>
    <w:rsid w:val="00E41352"/>
    <w:rsid w:val="00E4448C"/>
    <w:rsid w:val="00E50A5B"/>
    <w:rsid w:val="00E54722"/>
    <w:rsid w:val="00E56EE8"/>
    <w:rsid w:val="00E606A6"/>
    <w:rsid w:val="00E606EF"/>
    <w:rsid w:val="00E64AD3"/>
    <w:rsid w:val="00E7510A"/>
    <w:rsid w:val="00E76250"/>
    <w:rsid w:val="00E77C70"/>
    <w:rsid w:val="00EC08AA"/>
    <w:rsid w:val="00EC39B8"/>
    <w:rsid w:val="00EC762B"/>
    <w:rsid w:val="00ED277E"/>
    <w:rsid w:val="00ED5AF2"/>
    <w:rsid w:val="00EF2E5D"/>
    <w:rsid w:val="00F03A42"/>
    <w:rsid w:val="00F1221F"/>
    <w:rsid w:val="00F16C4D"/>
    <w:rsid w:val="00F40FE1"/>
    <w:rsid w:val="00F578AA"/>
    <w:rsid w:val="00F731C6"/>
    <w:rsid w:val="00F81304"/>
    <w:rsid w:val="00F93B89"/>
    <w:rsid w:val="00F969FA"/>
    <w:rsid w:val="00FA05EF"/>
    <w:rsid w:val="00FA3870"/>
    <w:rsid w:val="00FA6CEF"/>
    <w:rsid w:val="00FB01CC"/>
    <w:rsid w:val="00FB49EA"/>
    <w:rsid w:val="00FB5E77"/>
    <w:rsid w:val="00FC7FAB"/>
    <w:rsid w:val="00FD53FB"/>
    <w:rsid w:val="00FE73CB"/>
    <w:rsid w:val="00FE7684"/>
    <w:rsid w:val="00FF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1608695"/>
  <w15:chartTrackingRefBased/>
  <w15:docId w15:val="{B4501210-C6B0-4B67-A47F-8C058DA60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360" w:lineRule="auto"/>
      <w:jc w:val="both"/>
    </w:pPr>
    <w:rPr>
      <w:rFonts w:ascii="Arial" w:eastAsia="Arial Unicode MS" w:hAnsi="Arial" w:cs="Mangal"/>
      <w:kern w:val="2"/>
      <w:sz w:val="22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rPr>
      <w:b w:val="0"/>
      <w:bCs/>
      <w:strike w:val="0"/>
      <w:dstrike w:val="0"/>
      <w:lang w:val="x-none"/>
    </w:rPr>
  </w:style>
  <w:style w:type="character" w:customStyle="1" w:styleId="WW8Num2z4">
    <w:name w:val="WW8Num2z4"/>
    <w:rPr>
      <w:rFonts w:ascii="Tahoma" w:hAnsi="Tahoma" w:cs="OpenSymbol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6z0">
    <w:name w:val="WW8Num6z0"/>
    <w:rPr>
      <w:b w:val="0"/>
      <w:bCs/>
    </w:rPr>
  </w:style>
  <w:style w:type="character" w:customStyle="1" w:styleId="WW8Num7z2">
    <w:name w:val="WW8Num7z2"/>
    <w:rPr>
      <w:rFonts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Fira Sans" w:hAnsi="Fira Sans" w:cs="Arial" w:hint="default"/>
    </w:rPr>
  </w:style>
  <w:style w:type="character" w:customStyle="1" w:styleId="WW8Num9z1">
    <w:name w:val="WW8Num9z1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ascii="Fira Sans" w:hAnsi="Fira Sans" w:cs="Arial" w:hint="default"/>
    </w:rPr>
  </w:style>
  <w:style w:type="character" w:customStyle="1" w:styleId="WW8Num13z0">
    <w:name w:val="WW8Num13z0"/>
    <w:rPr>
      <w:rFonts w:ascii="Fira Sans" w:hAnsi="Fira Sans" w:cs="Arial" w:hint="default"/>
    </w:rPr>
  </w:style>
  <w:style w:type="character" w:customStyle="1" w:styleId="WW8Num15z0">
    <w:name w:val="WW8Num15z0"/>
    <w:rPr>
      <w:rFonts w:ascii="Fira Sans" w:hAnsi="Fira Sans" w:cs="Arial" w:hint="default"/>
    </w:rPr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b w:val="0"/>
    </w:rPr>
  </w:style>
  <w:style w:type="character" w:customStyle="1" w:styleId="WW8Num19z0">
    <w:name w:val="WW8Num19z0"/>
    <w:rPr>
      <w:rFonts w:hint="default"/>
    </w:rPr>
  </w:style>
  <w:style w:type="character" w:customStyle="1" w:styleId="WW8Num20z0">
    <w:name w:val="WW8Num20z0"/>
    <w:rPr>
      <w:rFonts w:hint="default"/>
    </w:rPr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  <w:rPr>
      <w:rFonts w:ascii="Arial" w:hAnsi="Arial" w:cs="Arial"/>
      <w:sz w:val="22"/>
      <w:szCs w:val="22"/>
    </w:rPr>
  </w:style>
  <w:style w:type="character" w:customStyle="1" w:styleId="WW8Num23z0">
    <w:name w:val="WW8Num23z0"/>
    <w:rPr>
      <w:rFonts w:ascii="Fira Sans" w:hAnsi="Fira Sans" w:cs="Arial" w:hint="default"/>
    </w:rPr>
  </w:style>
  <w:style w:type="character" w:customStyle="1" w:styleId="WW8Num24z0">
    <w:name w:val="WW8Num24z0"/>
    <w:rPr>
      <w:rFonts w:hint="default"/>
      <w14:shadow w14:blurRad="0" w14:dist="0" w14:dir="0" w14:sx="0" w14:sy="0" w14:kx="0" w14:ky="0" w14:algn="none">
        <w14:srgbClr w14:val="000000"/>
      </w14:shadow>
    </w:rPr>
  </w:style>
  <w:style w:type="character" w:customStyle="1" w:styleId="WW8Num28z0">
    <w:name w:val="WW8Num28z0"/>
    <w:rPr>
      <w:rFonts w:hint="default"/>
    </w:rPr>
  </w:style>
  <w:style w:type="character" w:customStyle="1" w:styleId="WW8Num29z0">
    <w:name w:val="WW8Num29z0"/>
    <w:rPr>
      <w:rFonts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2z0">
    <w:name w:val="WW8Num32z0"/>
    <w:rPr>
      <w:rFonts w:ascii="Verdana" w:hAnsi="Verdana" w:cs="Times New Roman" w:hint="default"/>
      <w:sz w:val="20"/>
      <w:szCs w:val="20"/>
    </w:rPr>
  </w:style>
  <w:style w:type="character" w:customStyle="1" w:styleId="WW8Num32z1">
    <w:name w:val="WW8Num32z1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color w:val="000000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Teksttreci">
    <w:name w:val="Tekst treści_"/>
    <w:rPr>
      <w:i/>
      <w:iCs/>
      <w:sz w:val="21"/>
      <w:szCs w:val="21"/>
      <w:shd w:val="clear" w:color="auto" w:fill="FFFFFF"/>
    </w:rPr>
  </w:style>
  <w:style w:type="character" w:styleId="Hipercze">
    <w:name w:val="Hyperlink"/>
    <w:rPr>
      <w:color w:val="0000FF"/>
      <w:u w:val="single"/>
    </w:rPr>
  </w:style>
  <w:style w:type="character" w:customStyle="1" w:styleId="AkapitzlistZnak">
    <w:name w:val="Akapit z listą Znak"/>
    <w:rPr>
      <w:rFonts w:ascii="Calibri" w:eastAsia="Calibri" w:hAnsi="Calibri" w:cs="Calibri"/>
      <w:color w:val="000000"/>
      <w:lang w:val="x-none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paragraph" w:customStyle="1" w:styleId="Nagwek2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  <w:sz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numPr>
        <w:numId w:val="2"/>
      </w:num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outlineLvl w:val="0"/>
    </w:pPr>
  </w:style>
  <w:style w:type="paragraph" w:customStyle="1" w:styleId="Listanumerowana1">
    <w:name w:val="Lista numerowana1"/>
    <w:basedOn w:val="Lista"/>
    <w:pPr>
      <w:ind w:left="360" w:hanging="360"/>
    </w:pPr>
  </w:style>
  <w:style w:type="paragraph" w:styleId="NormalnyWeb">
    <w:name w:val="Normal (Web)"/>
    <w:basedOn w:val="Normalny"/>
    <w:pPr>
      <w:spacing w:before="100" w:after="119"/>
    </w:pPr>
    <w:rPr>
      <w:rFonts w:ascii="Times New Roman" w:eastAsia="Times New Roman" w:hAnsi="Times New Roman" w:cs="Times New Roman"/>
      <w:kern w:val="0"/>
      <w:sz w:val="24"/>
      <w:lang w:bidi="ar-SA"/>
    </w:rPr>
  </w:style>
  <w:style w:type="paragraph" w:customStyle="1" w:styleId="western">
    <w:name w:val="western"/>
    <w:basedOn w:val="Normalny"/>
    <w:pPr>
      <w:spacing w:before="100" w:after="119"/>
    </w:pPr>
    <w:rPr>
      <w:rFonts w:eastAsia="Times New Roman" w:cs="Arial"/>
      <w:kern w:val="0"/>
      <w:szCs w:val="22"/>
      <w:lang w:bidi="ar-SA"/>
    </w:rPr>
  </w:style>
  <w:style w:type="paragraph" w:customStyle="1" w:styleId="Standard">
    <w:name w:val="Standard"/>
    <w:link w:val="StandardZnak"/>
    <w:qFormat/>
    <w:pPr>
      <w:suppressAutoHyphens/>
      <w:spacing w:line="360" w:lineRule="auto"/>
      <w:jc w:val="both"/>
      <w:textAlignment w:val="baseline"/>
    </w:pPr>
    <w:rPr>
      <w:rFonts w:ascii="Arial" w:eastAsia="Arial" w:hAnsi="Arial" w:cs="Arial"/>
      <w:kern w:val="2"/>
      <w:sz w:val="22"/>
      <w:szCs w:val="24"/>
      <w:lang w:eastAsia="zh-CN" w:bidi="hi-IN"/>
    </w:rPr>
  </w:style>
  <w:style w:type="paragraph" w:customStyle="1" w:styleId="Teksttreci1">
    <w:name w:val="Tekst treści1"/>
    <w:basedOn w:val="Normalny"/>
    <w:pPr>
      <w:shd w:val="clear" w:color="auto" w:fill="FFFFFF"/>
      <w:spacing w:before="360" w:after="780" w:line="240" w:lineRule="atLeast"/>
      <w:ind w:hanging="360"/>
      <w:jc w:val="left"/>
    </w:pPr>
    <w:rPr>
      <w:rFonts w:ascii="Times New Roman" w:eastAsia="Times New Roman" w:hAnsi="Times New Roman" w:cs="Times New Roman"/>
      <w:i/>
      <w:iCs/>
      <w:kern w:val="0"/>
      <w:sz w:val="21"/>
      <w:szCs w:val="21"/>
      <w:lang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pPr>
      <w:spacing w:after="99" w:line="268" w:lineRule="auto"/>
      <w:ind w:left="720" w:hanging="359"/>
      <w:contextualSpacing/>
    </w:pPr>
    <w:rPr>
      <w:rFonts w:ascii="Calibri" w:eastAsia="Calibri" w:hAnsi="Calibri" w:cs="Times New Roman"/>
      <w:color w:val="000000"/>
      <w:kern w:val="0"/>
      <w:sz w:val="20"/>
      <w:szCs w:val="20"/>
      <w:lang w:val="x-none" w:bidi="ar-SA"/>
    </w:rPr>
  </w:style>
  <w:style w:type="paragraph" w:customStyle="1" w:styleId="TableParagraph">
    <w:name w:val="Table Paragraph"/>
    <w:basedOn w:val="Normalny"/>
    <w:pPr>
      <w:widowControl w:val="0"/>
      <w:autoSpaceDE w:val="0"/>
      <w:spacing w:line="240" w:lineRule="auto"/>
      <w:ind w:left="470"/>
      <w:jc w:val="left"/>
    </w:pPr>
    <w:rPr>
      <w:rFonts w:ascii="Times New Roman" w:eastAsia="Times New Roman" w:hAnsi="Times New Roman" w:cs="Times New Roman"/>
      <w:kern w:val="0"/>
      <w:szCs w:val="22"/>
      <w:lang w:bidi="ar-SA"/>
    </w:rPr>
  </w:style>
  <w:style w:type="paragraph" w:customStyle="1" w:styleId="Default">
    <w:name w:val="Default"/>
    <w:rsid w:val="0069202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50A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0A5B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E50A5B"/>
    <w:rPr>
      <w:rFonts w:ascii="Arial" w:eastAsia="Arial Unicode MS" w:hAnsi="Arial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0A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50A5B"/>
    <w:rPr>
      <w:rFonts w:ascii="Arial" w:eastAsia="Arial Unicode MS" w:hAnsi="Arial" w:cs="Mangal"/>
      <w:b/>
      <w:bCs/>
      <w:kern w:val="2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A5B"/>
    <w:pPr>
      <w:spacing w:line="240" w:lineRule="auto"/>
    </w:pPr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E50A5B"/>
    <w:rPr>
      <w:rFonts w:ascii="Segoe UI" w:eastAsia="Arial Unicode MS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B17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B17B0"/>
    <w:rPr>
      <w:rFonts w:ascii="Arial" w:eastAsia="Arial Unicode MS" w:hAnsi="Arial" w:cs="Mangal"/>
      <w:kern w:val="2"/>
      <w:sz w:val="22"/>
      <w:szCs w:val="24"/>
      <w:lang w:eastAsia="zh-CN" w:bidi="hi-IN"/>
    </w:rPr>
  </w:style>
  <w:style w:type="character" w:customStyle="1" w:styleId="StandardZnak">
    <w:name w:val="Standard Znak"/>
    <w:link w:val="Standard"/>
    <w:locked/>
    <w:rsid w:val="00223A35"/>
    <w:rPr>
      <w:rFonts w:ascii="Arial" w:eastAsia="Arial" w:hAnsi="Arial" w:cs="Arial"/>
      <w:kern w:val="2"/>
      <w:sz w:val="22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7C86"/>
    <w:pPr>
      <w:spacing w:line="240" w:lineRule="auto"/>
    </w:pPr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7C86"/>
    <w:rPr>
      <w:rFonts w:ascii="Arial" w:eastAsia="Arial Unicode MS" w:hAnsi="Arial" w:cs="Mangal"/>
      <w:kern w:val="2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7C86"/>
    <w:rPr>
      <w:vertAlign w:val="superscript"/>
    </w:rPr>
  </w:style>
  <w:style w:type="character" w:customStyle="1" w:styleId="markedcontent">
    <w:name w:val="markedcontent"/>
    <w:basedOn w:val="Domylnaczcionkaakapitu"/>
    <w:rsid w:val="00DB416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07104"/>
    <w:pPr>
      <w:spacing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07104"/>
    <w:rPr>
      <w:rFonts w:ascii="Arial" w:eastAsia="Arial Unicode MS" w:hAnsi="Arial" w:cs="Mangal"/>
      <w:kern w:val="2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07104"/>
    <w:rPr>
      <w:vertAlign w:val="superscript"/>
    </w:rPr>
  </w:style>
  <w:style w:type="paragraph" w:styleId="Bezodstpw">
    <w:name w:val="No Spacing"/>
    <w:uiPriority w:val="1"/>
    <w:qFormat/>
    <w:rsid w:val="006C5FFC"/>
    <w:rPr>
      <w:rFonts w:eastAsia="Times New Roman"/>
      <w:sz w:val="24"/>
      <w:szCs w:val="24"/>
    </w:rPr>
  </w:style>
  <w:style w:type="paragraph" w:customStyle="1" w:styleId="Textbody">
    <w:name w:val="Text body"/>
    <w:basedOn w:val="Standard"/>
    <w:rsid w:val="00DC7EE8"/>
    <w:pPr>
      <w:autoSpaceDN w:val="0"/>
      <w:spacing w:after="120" w:line="240" w:lineRule="auto"/>
      <w:jc w:val="left"/>
    </w:pPr>
    <w:rPr>
      <w:rFonts w:eastAsia="Lucida Sans Unicode"/>
      <w:kern w:val="3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arocin.ezamawiajacy.pl/pn/jarocin/demand/notice/public/199685/details?folder=0003&amp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lgorzata.wierzbicka@jarocin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0AEF5-55EE-4C03-B3EC-27D2600D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2169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Zwykły</vt:lpstr>
    </vt:vector>
  </TitlesOfParts>
  <Company>Starostwo Powiatowe w Gostyniu</Company>
  <LinksUpToDate>false</LinksUpToDate>
  <CharactersWithSpaces>15158</CharactersWithSpaces>
  <SharedDoc>false</SharedDoc>
  <HLinks>
    <vt:vector size="6" baseType="variant">
      <vt:variant>
        <vt:i4>6815769</vt:i4>
      </vt:variant>
      <vt:variant>
        <vt:i4>0</vt:i4>
      </vt:variant>
      <vt:variant>
        <vt:i4>0</vt:i4>
      </vt:variant>
      <vt:variant>
        <vt:i4>5</vt:i4>
      </vt:variant>
      <vt:variant>
        <vt:lpwstr>mailto:tlangner@powiat.gostyn.pl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Zwykły</dc:title>
  <dc:subject/>
  <dc:creator>Leszek Maliński</dc:creator>
  <cp:keywords/>
  <cp:lastModifiedBy>Beata Godniak</cp:lastModifiedBy>
  <cp:revision>6</cp:revision>
  <cp:lastPrinted>2025-12-17T08:46:00Z</cp:lastPrinted>
  <dcterms:created xsi:type="dcterms:W3CDTF">2026-03-02T05:19:00Z</dcterms:created>
  <dcterms:modified xsi:type="dcterms:W3CDTF">2026-03-06T18:46:00Z</dcterms:modified>
</cp:coreProperties>
</file>